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17D5" w14:textId="77777777" w:rsidR="00E16A1A" w:rsidRPr="00AA2D7C" w:rsidRDefault="006F0B93" w:rsidP="00875541">
      <w:pPr>
        <w:spacing w:line="276" w:lineRule="auto"/>
        <w:ind w:left="4536" w:right="49"/>
        <w:jc w:val="both"/>
        <w:rPr>
          <w:rFonts w:ascii="Arial Nova Light" w:eastAsia="Arial Nova" w:hAnsi="Arial Nova Light" w:cs="Arial Nova"/>
          <w:sz w:val="24"/>
          <w:szCs w:val="24"/>
        </w:rPr>
      </w:pPr>
      <w:bookmarkStart w:id="0" w:name="_gjdgxs" w:colFirst="0" w:colLast="0"/>
      <w:bookmarkStart w:id="1" w:name="_GoBack"/>
      <w:bookmarkEnd w:id="0"/>
      <w:bookmarkEnd w:id="1"/>
      <w:r w:rsidRPr="00AA2D7C">
        <w:rPr>
          <w:rFonts w:ascii="Arial Nova Light" w:eastAsia="Arial Nova" w:hAnsi="Arial Nova Light" w:cs="Arial Nova"/>
          <w:b/>
          <w:sz w:val="24"/>
          <w:szCs w:val="24"/>
        </w:rPr>
        <w:t>PROCEDIMIENTO ESPECIAL SANCIONADOR.</w:t>
      </w:r>
    </w:p>
    <w:p w14:paraId="5B1A0B9C" w14:textId="77777777" w:rsidR="00E16A1A" w:rsidRPr="00AA2D7C" w:rsidRDefault="00E16A1A" w:rsidP="00875541">
      <w:pPr>
        <w:spacing w:before="7" w:line="276" w:lineRule="auto"/>
        <w:ind w:left="4536" w:right="49" w:hanging="561"/>
        <w:jc w:val="both"/>
        <w:rPr>
          <w:rFonts w:ascii="Arial Nova Light" w:eastAsia="Arial Nova" w:hAnsi="Arial Nova Light" w:cs="Arial Nova"/>
          <w:sz w:val="24"/>
          <w:szCs w:val="24"/>
        </w:rPr>
      </w:pPr>
    </w:p>
    <w:p w14:paraId="113C5995" w14:textId="16C7BBE3" w:rsidR="00E16A1A" w:rsidRPr="00AA2D7C" w:rsidRDefault="006F0B93" w:rsidP="00875541">
      <w:pPr>
        <w:spacing w:before="29"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EXPEDIENTE: </w:t>
      </w:r>
      <w:r w:rsidRPr="00AA2D7C">
        <w:rPr>
          <w:rFonts w:ascii="Arial Nova Light" w:eastAsia="Arial Nova" w:hAnsi="Arial Nova Light" w:cs="Arial Nova"/>
          <w:sz w:val="24"/>
          <w:szCs w:val="24"/>
        </w:rPr>
        <w:t>TEEA-PES-</w:t>
      </w:r>
      <w:r w:rsidR="00BB7A23">
        <w:rPr>
          <w:rFonts w:ascii="Arial Nova Light" w:eastAsia="Arial Nova" w:hAnsi="Arial Nova Light" w:cs="Arial Nova"/>
          <w:sz w:val="24"/>
          <w:szCs w:val="24"/>
        </w:rPr>
        <w:t>007</w:t>
      </w:r>
      <w:r w:rsidRPr="00AA2D7C">
        <w:rPr>
          <w:rFonts w:ascii="Arial Nova Light" w:eastAsia="Arial Nova" w:hAnsi="Arial Nova Light" w:cs="Arial Nova"/>
          <w:sz w:val="24"/>
          <w:szCs w:val="24"/>
        </w:rPr>
        <w:t>/202</w:t>
      </w:r>
      <w:r w:rsidR="00BB7A23">
        <w:rPr>
          <w:rFonts w:ascii="Arial Nova Light" w:eastAsia="Arial Nova" w:hAnsi="Arial Nova Light" w:cs="Arial Nova"/>
          <w:sz w:val="24"/>
          <w:szCs w:val="24"/>
        </w:rPr>
        <w:t>2</w:t>
      </w:r>
      <w:r w:rsidRPr="00AA2D7C">
        <w:rPr>
          <w:rFonts w:ascii="Arial Nova Light" w:eastAsia="Arial Nova" w:hAnsi="Arial Nova Light" w:cs="Arial Nova"/>
          <w:sz w:val="24"/>
          <w:szCs w:val="24"/>
        </w:rPr>
        <w:t>.</w:t>
      </w:r>
    </w:p>
    <w:p w14:paraId="534570E9" w14:textId="77777777" w:rsidR="00E16A1A" w:rsidRPr="00AA2D7C" w:rsidRDefault="00E16A1A" w:rsidP="00875541">
      <w:pPr>
        <w:spacing w:before="9" w:line="276" w:lineRule="auto"/>
        <w:ind w:left="4536" w:right="49"/>
        <w:jc w:val="both"/>
        <w:rPr>
          <w:rFonts w:ascii="Arial Nova Light" w:eastAsia="Arial Nova" w:hAnsi="Arial Nova Light" w:cs="Arial Nova"/>
          <w:sz w:val="24"/>
          <w:szCs w:val="24"/>
        </w:rPr>
      </w:pPr>
    </w:p>
    <w:p w14:paraId="2A0974EF" w14:textId="538B3CFB" w:rsidR="00E16A1A" w:rsidRPr="00AA2D7C" w:rsidRDefault="006F0B93" w:rsidP="00875541">
      <w:pPr>
        <w:spacing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DENUNCIANTE: </w:t>
      </w:r>
      <w:r w:rsidR="00BB7A23">
        <w:rPr>
          <w:rFonts w:ascii="Arial Nova Light" w:eastAsia="Arial Nova" w:hAnsi="Arial Nova Light" w:cs="Arial Nova"/>
          <w:bCs/>
          <w:sz w:val="24"/>
          <w:szCs w:val="24"/>
        </w:rPr>
        <w:t xml:space="preserve">C. </w:t>
      </w:r>
      <w:r w:rsidR="00445FD8" w:rsidRPr="00445FD8">
        <w:rPr>
          <w:rFonts w:ascii="Arial Nova Light" w:eastAsia="Arial Nova" w:hAnsi="Arial Nova Light" w:cs="Arial Nova"/>
          <w:b/>
          <w:i/>
          <w:iCs/>
          <w:sz w:val="24"/>
          <w:szCs w:val="24"/>
        </w:rPr>
        <w:t>Dato Protegido*</w:t>
      </w:r>
      <w:r w:rsidR="007970B2" w:rsidRPr="00A26EF7">
        <w:rPr>
          <w:rStyle w:val="Refdenotaalfinal"/>
          <w:rFonts w:ascii="Arial Nova Light" w:eastAsia="Arial Nova" w:hAnsi="Arial Nova Light" w:cs="Arial Nova"/>
          <w:bCs/>
          <w:i/>
          <w:iCs/>
          <w:sz w:val="24"/>
          <w:szCs w:val="24"/>
        </w:rPr>
        <w:endnoteReference w:id="1"/>
      </w:r>
    </w:p>
    <w:p w14:paraId="47D7C9F1" w14:textId="77777777" w:rsidR="00E16A1A" w:rsidRPr="00AA2D7C" w:rsidRDefault="00E16A1A" w:rsidP="00875541">
      <w:pPr>
        <w:spacing w:line="276" w:lineRule="auto"/>
        <w:ind w:left="4536" w:right="49"/>
        <w:jc w:val="both"/>
        <w:rPr>
          <w:rFonts w:ascii="Arial Nova Light" w:eastAsia="Arial Nova" w:hAnsi="Arial Nova Light" w:cs="Arial Nova"/>
          <w:sz w:val="24"/>
          <w:szCs w:val="24"/>
        </w:rPr>
      </w:pPr>
    </w:p>
    <w:p w14:paraId="3C6B0994" w14:textId="6FE2C5A7" w:rsidR="00E16A1A" w:rsidRPr="00AA2D7C" w:rsidRDefault="006F0B93" w:rsidP="00BB7A23">
      <w:pPr>
        <w:spacing w:line="276" w:lineRule="auto"/>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DENUNCIADO: </w:t>
      </w:r>
      <w:r w:rsidR="00961A96">
        <w:rPr>
          <w:rFonts w:ascii="Arial Nova Light" w:eastAsia="Arial Nova" w:hAnsi="Arial Nova Light" w:cs="Arial Nova"/>
          <w:sz w:val="24"/>
          <w:szCs w:val="24"/>
        </w:rPr>
        <w:t xml:space="preserve">C. </w:t>
      </w:r>
      <w:r w:rsidR="00BB7A23">
        <w:rPr>
          <w:rFonts w:ascii="Arial Nova Light" w:eastAsia="Arial Nova" w:hAnsi="Arial Nova Light" w:cs="Arial Nova"/>
          <w:bCs/>
          <w:sz w:val="24"/>
          <w:szCs w:val="24"/>
        </w:rPr>
        <w:t>Martha Cecilia Márquez</w:t>
      </w:r>
      <w:r w:rsidR="00BB7A23">
        <w:rPr>
          <w:rStyle w:val="Refdenotaalfinal"/>
          <w:rFonts w:ascii="Arial Nova Light" w:eastAsia="Arial Nova" w:hAnsi="Arial Nova Light" w:cs="Arial Nova"/>
          <w:bCs/>
          <w:i/>
          <w:iCs/>
          <w:sz w:val="24"/>
          <w:szCs w:val="24"/>
        </w:rPr>
        <w:t xml:space="preserve"> </w:t>
      </w:r>
      <w:r w:rsidR="00BB7A23">
        <w:rPr>
          <w:rFonts w:ascii="Arial Nova Light" w:eastAsia="Arial Nova" w:hAnsi="Arial Nova Light" w:cs="Arial Nova"/>
          <w:bCs/>
          <w:sz w:val="24"/>
          <w:szCs w:val="24"/>
        </w:rPr>
        <w:t>Alvarado y otros</w:t>
      </w:r>
      <w:r w:rsidR="008052DF">
        <w:rPr>
          <w:rFonts w:ascii="Arial Nova Light" w:eastAsia="Arial Nova" w:hAnsi="Arial Nova Light" w:cs="Arial Nova"/>
          <w:sz w:val="24"/>
          <w:szCs w:val="24"/>
        </w:rPr>
        <w:t xml:space="preserve">. </w:t>
      </w:r>
    </w:p>
    <w:p w14:paraId="715B433C" w14:textId="77777777" w:rsidR="00E16A1A" w:rsidRPr="00AA2D7C" w:rsidRDefault="00E16A1A" w:rsidP="00875541">
      <w:pPr>
        <w:spacing w:before="9" w:line="276" w:lineRule="auto"/>
        <w:ind w:left="4536" w:right="49"/>
        <w:jc w:val="both"/>
        <w:rPr>
          <w:rFonts w:ascii="Arial Nova Light" w:eastAsia="Arial Nova" w:hAnsi="Arial Nova Light" w:cs="Arial Nova"/>
          <w:sz w:val="24"/>
          <w:szCs w:val="24"/>
        </w:rPr>
      </w:pPr>
    </w:p>
    <w:p w14:paraId="552F5825" w14:textId="299AD1FA" w:rsidR="00E16A1A" w:rsidRPr="00AA2D7C" w:rsidRDefault="006F0B93" w:rsidP="00875541">
      <w:pPr>
        <w:spacing w:line="276" w:lineRule="auto"/>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MAGISTRAD</w:t>
      </w:r>
      <w:r w:rsidR="00FA6909">
        <w:rPr>
          <w:rFonts w:ascii="Arial Nova Light" w:eastAsia="Arial Nova" w:hAnsi="Arial Nova Light" w:cs="Arial Nova"/>
          <w:b/>
          <w:sz w:val="24"/>
          <w:szCs w:val="24"/>
        </w:rPr>
        <w:t>A</w:t>
      </w:r>
      <w:r w:rsidRPr="00AA2D7C">
        <w:rPr>
          <w:rFonts w:ascii="Arial Nova Light" w:eastAsia="Arial Nova" w:hAnsi="Arial Nova Light" w:cs="Arial Nova"/>
          <w:b/>
          <w:sz w:val="24"/>
          <w:szCs w:val="24"/>
        </w:rPr>
        <w:t xml:space="preserve"> PONENTE:</w:t>
      </w:r>
      <w:r w:rsidRPr="00AA2D7C">
        <w:rPr>
          <w:rFonts w:ascii="Arial Nova Light" w:eastAsia="Arial Nova" w:hAnsi="Arial Nova Light" w:cs="Arial Nova"/>
          <w:sz w:val="24"/>
          <w:szCs w:val="24"/>
        </w:rPr>
        <w:t xml:space="preserve"> </w:t>
      </w:r>
      <w:r w:rsidR="00FA6909">
        <w:rPr>
          <w:rFonts w:ascii="Arial Nova Light" w:eastAsia="Arial Nova" w:hAnsi="Arial Nova Light" w:cs="Arial Nova"/>
          <w:sz w:val="24"/>
          <w:szCs w:val="24"/>
        </w:rPr>
        <w:t>Claudia Eloisa Díaz de León González</w:t>
      </w:r>
      <w:r w:rsidR="00C47E33">
        <w:rPr>
          <w:rFonts w:ascii="Arial Nova Light" w:eastAsia="Arial Nova" w:hAnsi="Arial Nova Light" w:cs="Arial Nova"/>
          <w:sz w:val="24"/>
          <w:szCs w:val="24"/>
        </w:rPr>
        <w:t>.</w:t>
      </w:r>
    </w:p>
    <w:p w14:paraId="7473DC86" w14:textId="77777777" w:rsidR="00875541" w:rsidRPr="00AA2D7C" w:rsidRDefault="00875541" w:rsidP="00875541">
      <w:pPr>
        <w:spacing w:line="276" w:lineRule="auto"/>
        <w:ind w:left="4536" w:right="36"/>
        <w:jc w:val="both"/>
        <w:rPr>
          <w:rFonts w:ascii="Arial Nova Light" w:eastAsia="Arial Nova" w:hAnsi="Arial Nova Light" w:cs="Arial Nova"/>
          <w:sz w:val="24"/>
          <w:szCs w:val="24"/>
        </w:rPr>
      </w:pPr>
    </w:p>
    <w:p w14:paraId="14556D51" w14:textId="17875053" w:rsidR="00E16A1A" w:rsidRDefault="006F0B93" w:rsidP="00875541">
      <w:pPr>
        <w:spacing w:line="276" w:lineRule="auto"/>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SECRETARIO DE ESTUDIO: </w:t>
      </w:r>
      <w:r w:rsidR="00FA6909">
        <w:rPr>
          <w:rFonts w:ascii="Arial Nova Light" w:eastAsia="Arial Nova" w:hAnsi="Arial Nova Light" w:cs="Arial Nova"/>
          <w:sz w:val="24"/>
          <w:szCs w:val="24"/>
        </w:rPr>
        <w:t xml:space="preserve">Néstor Enrique Rivera López. </w:t>
      </w:r>
    </w:p>
    <w:p w14:paraId="3D214709" w14:textId="40AEF7AA" w:rsidR="00FA6909" w:rsidRDefault="00FA6909" w:rsidP="00875541">
      <w:pPr>
        <w:spacing w:line="276" w:lineRule="auto"/>
        <w:ind w:left="4536" w:right="36"/>
        <w:jc w:val="both"/>
        <w:rPr>
          <w:rFonts w:ascii="Arial Nova Light" w:eastAsia="Arial Nova" w:hAnsi="Arial Nova Light" w:cs="Arial Nova"/>
          <w:sz w:val="24"/>
          <w:szCs w:val="24"/>
        </w:rPr>
      </w:pPr>
    </w:p>
    <w:p w14:paraId="136014F8" w14:textId="58015931" w:rsidR="00FA6909" w:rsidRPr="00FA6909" w:rsidRDefault="00BB7A23" w:rsidP="00875541">
      <w:pPr>
        <w:spacing w:line="276" w:lineRule="auto"/>
        <w:ind w:left="4536" w:right="36"/>
        <w:jc w:val="both"/>
        <w:rPr>
          <w:rFonts w:ascii="Arial Nova Light" w:eastAsia="Arial Nova" w:hAnsi="Arial Nova Light" w:cs="Arial Nova"/>
          <w:sz w:val="24"/>
          <w:szCs w:val="24"/>
        </w:rPr>
      </w:pPr>
      <w:r>
        <w:rPr>
          <w:rFonts w:ascii="Arial Nova Light" w:eastAsia="Arial Nova" w:hAnsi="Arial Nova Light" w:cs="Arial Nova"/>
          <w:b/>
          <w:sz w:val="24"/>
          <w:szCs w:val="24"/>
        </w:rPr>
        <w:t>SECRETARIADO</w:t>
      </w:r>
      <w:r>
        <w:rPr>
          <w:rFonts w:ascii="Arial Nova Light" w:eastAsia="Arial Nova" w:hAnsi="Arial Nova Light" w:cs="Arial Nova"/>
          <w:b/>
          <w:bCs/>
          <w:sz w:val="24"/>
          <w:szCs w:val="24"/>
        </w:rPr>
        <w:t xml:space="preserve"> JURÍDICO:</w:t>
      </w:r>
      <w:r w:rsidR="00FA6909">
        <w:rPr>
          <w:rFonts w:ascii="Arial Nova Light" w:eastAsia="Arial Nova" w:hAnsi="Arial Nova Light" w:cs="Arial Nova"/>
          <w:b/>
          <w:bCs/>
          <w:sz w:val="24"/>
          <w:szCs w:val="24"/>
        </w:rPr>
        <w:t xml:space="preserve"> </w:t>
      </w:r>
      <w:r w:rsidR="00FA6909">
        <w:rPr>
          <w:rFonts w:ascii="Arial Nova Light" w:eastAsia="Arial Nova" w:hAnsi="Arial Nova Light" w:cs="Arial Nova"/>
          <w:sz w:val="24"/>
          <w:szCs w:val="24"/>
        </w:rPr>
        <w:t>José Valentín Salas Zacarías</w:t>
      </w:r>
      <w:r>
        <w:rPr>
          <w:rFonts w:ascii="Arial Nova Light" w:eastAsia="Arial Nova" w:hAnsi="Arial Nova Light" w:cs="Arial Nova"/>
          <w:sz w:val="24"/>
          <w:szCs w:val="24"/>
        </w:rPr>
        <w:t xml:space="preserve">, Ilse Valeria Díaz </w:t>
      </w:r>
      <w:r w:rsidR="007501A3">
        <w:rPr>
          <w:rFonts w:ascii="Arial Nova Light" w:eastAsia="Arial Nova" w:hAnsi="Arial Nova Light" w:cs="Arial Nova"/>
          <w:sz w:val="24"/>
          <w:szCs w:val="24"/>
        </w:rPr>
        <w:t>Saldívar</w:t>
      </w:r>
      <w:r w:rsidR="00FA6909">
        <w:rPr>
          <w:rFonts w:ascii="Arial Nova Light" w:eastAsia="Arial Nova" w:hAnsi="Arial Nova Light" w:cs="Arial Nova"/>
          <w:sz w:val="24"/>
          <w:szCs w:val="24"/>
        </w:rPr>
        <w:t xml:space="preserve">. </w:t>
      </w:r>
    </w:p>
    <w:p w14:paraId="2C4F8927" w14:textId="77777777" w:rsidR="00E16A1A" w:rsidRPr="00AA2D7C" w:rsidRDefault="00E16A1A" w:rsidP="00325F30">
      <w:pPr>
        <w:spacing w:before="29" w:line="360" w:lineRule="auto"/>
        <w:ind w:left="1560" w:right="36"/>
        <w:jc w:val="both"/>
        <w:rPr>
          <w:rFonts w:ascii="Arial Nova Light" w:eastAsia="Arial Nova" w:hAnsi="Arial Nova Light" w:cs="Arial Nova"/>
          <w:b/>
          <w:sz w:val="24"/>
          <w:szCs w:val="24"/>
        </w:rPr>
      </w:pPr>
    </w:p>
    <w:p w14:paraId="024D7703" w14:textId="55928A12" w:rsidR="00E16A1A" w:rsidRPr="00AA2D7C" w:rsidRDefault="006F0B93" w:rsidP="00325F30">
      <w:pPr>
        <w:pBdr>
          <w:top w:val="nil"/>
          <w:left w:val="nil"/>
          <w:bottom w:val="nil"/>
          <w:right w:val="nil"/>
          <w:between w:val="nil"/>
        </w:pBdr>
        <w:spacing w:line="360" w:lineRule="auto"/>
        <w:ind w:right="36"/>
        <w:jc w:val="right"/>
        <w:rPr>
          <w:rFonts w:ascii="Arial Nova Light" w:eastAsia="Arial Nova" w:hAnsi="Arial Nova Light" w:cs="Arial Nova"/>
          <w:sz w:val="24"/>
          <w:szCs w:val="24"/>
        </w:rPr>
      </w:pPr>
      <w:r w:rsidRPr="00AA2D7C">
        <w:rPr>
          <w:rFonts w:ascii="Arial Nova Light" w:eastAsia="Arial Nova" w:hAnsi="Arial Nova Light" w:cs="Arial Nova"/>
          <w:sz w:val="24"/>
          <w:szCs w:val="24"/>
        </w:rPr>
        <w:t>Aguascalientes, Aguascalientes</w:t>
      </w:r>
      <w:r w:rsidRPr="00191B75">
        <w:rPr>
          <w:rFonts w:ascii="Arial Nova Light" w:eastAsia="Arial Nova" w:hAnsi="Arial Nova Light" w:cs="Arial Nova"/>
          <w:sz w:val="24"/>
          <w:szCs w:val="24"/>
        </w:rPr>
        <w:t xml:space="preserve">, a </w:t>
      </w:r>
      <w:r w:rsidR="00191B75" w:rsidRPr="00191B75">
        <w:rPr>
          <w:rFonts w:ascii="Arial Nova Light" w:eastAsia="Arial Nova" w:hAnsi="Arial Nova Light" w:cs="Arial Nova"/>
          <w:sz w:val="24"/>
          <w:szCs w:val="24"/>
        </w:rPr>
        <w:t>ocho</w:t>
      </w:r>
      <w:r w:rsidR="00A42DC2" w:rsidRPr="00191B75">
        <w:rPr>
          <w:rFonts w:ascii="Arial Nova Light" w:eastAsia="Arial Nova" w:hAnsi="Arial Nova Light" w:cs="Arial Nova"/>
          <w:sz w:val="24"/>
          <w:szCs w:val="24"/>
        </w:rPr>
        <w:t xml:space="preserve"> de abril</w:t>
      </w:r>
      <w:r w:rsidRPr="00E937F7">
        <w:rPr>
          <w:rFonts w:ascii="Arial Nova Light" w:eastAsia="Arial Nova" w:hAnsi="Arial Nova Light" w:cs="Arial Nova"/>
          <w:sz w:val="24"/>
          <w:szCs w:val="24"/>
        </w:rPr>
        <w:t xml:space="preserve"> de</w:t>
      </w:r>
      <w:r w:rsidRPr="00AA2D7C">
        <w:rPr>
          <w:rFonts w:ascii="Arial Nova Light" w:eastAsia="Arial Nova" w:hAnsi="Arial Nova Light" w:cs="Arial Nova"/>
          <w:sz w:val="24"/>
          <w:szCs w:val="24"/>
        </w:rPr>
        <w:t xml:space="preserve"> dos mil </w:t>
      </w:r>
      <w:r w:rsidR="0081556C" w:rsidRPr="00AA2D7C">
        <w:rPr>
          <w:rFonts w:ascii="Arial Nova Light" w:eastAsia="Arial Nova" w:hAnsi="Arial Nova Light" w:cs="Arial Nova"/>
          <w:sz w:val="24"/>
          <w:szCs w:val="24"/>
        </w:rPr>
        <w:t>veintidós</w:t>
      </w:r>
      <w:r w:rsidRPr="00AA2D7C">
        <w:rPr>
          <w:rFonts w:ascii="Arial Nova Light" w:eastAsia="Arial Nova" w:hAnsi="Arial Nova Light" w:cs="Arial Nova"/>
          <w:sz w:val="24"/>
          <w:szCs w:val="24"/>
          <w:vertAlign w:val="superscript"/>
        </w:rPr>
        <w:footnoteReference w:id="1"/>
      </w:r>
      <w:r w:rsidRPr="00AA2D7C">
        <w:rPr>
          <w:rFonts w:ascii="Arial Nova Light" w:eastAsia="Arial Nova" w:hAnsi="Arial Nova Light" w:cs="Arial Nova"/>
          <w:sz w:val="24"/>
          <w:szCs w:val="24"/>
        </w:rPr>
        <w:t>.</w:t>
      </w:r>
    </w:p>
    <w:p w14:paraId="61F7BF5F" w14:textId="77777777" w:rsidR="00C617F1" w:rsidRDefault="00C617F1" w:rsidP="00325F30">
      <w:pPr>
        <w:spacing w:line="360" w:lineRule="auto"/>
        <w:ind w:right="36"/>
        <w:jc w:val="both"/>
        <w:rPr>
          <w:rFonts w:ascii="Arial Nova Light" w:eastAsia="Arial Nova" w:hAnsi="Arial Nova Light" w:cs="Arial Nova"/>
          <w:b/>
          <w:sz w:val="24"/>
          <w:szCs w:val="24"/>
        </w:rPr>
      </w:pPr>
      <w:bookmarkStart w:id="2" w:name="_30j0zll" w:colFirst="0" w:colLast="0"/>
      <w:bookmarkEnd w:id="2"/>
    </w:p>
    <w:p w14:paraId="78A097A5" w14:textId="63B68459" w:rsidR="00DF298A" w:rsidRPr="00AA2D7C" w:rsidRDefault="006F0B93" w:rsidP="00325F30">
      <w:pPr>
        <w:spacing w:line="360" w:lineRule="auto"/>
        <w:ind w:right="36"/>
        <w:jc w:val="both"/>
        <w:rPr>
          <w:rFonts w:ascii="Arial Nova Light" w:eastAsia="Arial Nova" w:hAnsi="Arial Nova Light" w:cs="Arial Nova"/>
          <w:b/>
          <w:sz w:val="24"/>
          <w:szCs w:val="24"/>
        </w:rPr>
      </w:pPr>
      <w:r w:rsidRPr="00AA2D7C">
        <w:rPr>
          <w:rFonts w:ascii="Arial Nova Light" w:eastAsia="Arial Nova" w:hAnsi="Arial Nova Light" w:cs="Arial Nova"/>
          <w:b/>
          <w:sz w:val="24"/>
          <w:szCs w:val="24"/>
        </w:rPr>
        <w:t xml:space="preserve">Sentencia </w:t>
      </w:r>
      <w:r w:rsidR="00FF2DB5" w:rsidRPr="00617AF0">
        <w:rPr>
          <w:rFonts w:ascii="Arial Nova Light" w:eastAsia="Arial Nova" w:hAnsi="Arial Nova Light" w:cs="Arial"/>
          <w:bCs/>
          <w:sz w:val="24"/>
          <w:szCs w:val="24"/>
        </w:rPr>
        <w:t xml:space="preserve">por </w:t>
      </w:r>
      <w:r w:rsidR="00FF2DB5">
        <w:rPr>
          <w:rFonts w:ascii="Arial Nova Light" w:eastAsia="Arial Nova" w:hAnsi="Arial Nova Light" w:cs="Arial"/>
          <w:bCs/>
          <w:sz w:val="24"/>
          <w:szCs w:val="24"/>
        </w:rPr>
        <w:t>la</w:t>
      </w:r>
      <w:r w:rsidR="00FF2DB5" w:rsidRPr="00617AF0">
        <w:rPr>
          <w:rFonts w:ascii="Arial Nova Light" w:eastAsia="Arial Nova" w:hAnsi="Arial Nova Light" w:cs="Arial"/>
          <w:bCs/>
          <w:sz w:val="24"/>
          <w:szCs w:val="24"/>
        </w:rPr>
        <w:t xml:space="preserve"> cual este Tribunal Electoral del Estado de Aguascalientes, </w:t>
      </w:r>
      <w:r w:rsidR="00C176A9">
        <w:rPr>
          <w:rFonts w:ascii="Arial Nova Light" w:eastAsia="Arial Nova" w:hAnsi="Arial Nova Light" w:cs="Arial"/>
          <w:bCs/>
          <w:sz w:val="24"/>
          <w:szCs w:val="24"/>
        </w:rPr>
        <w:t xml:space="preserve">desecha el Procedimiento Especial Sancionador por </w:t>
      </w:r>
      <w:r w:rsidR="00FA2A1C">
        <w:rPr>
          <w:rFonts w:ascii="Arial Nova Light" w:eastAsia="Arial Nova" w:hAnsi="Arial Nova Light" w:cs="Arial"/>
          <w:bCs/>
          <w:sz w:val="24"/>
          <w:szCs w:val="24"/>
        </w:rPr>
        <w:t>carecer de competencia</w:t>
      </w:r>
      <w:r w:rsidR="00C176A9">
        <w:rPr>
          <w:rFonts w:ascii="Arial Nova Light" w:eastAsia="Arial Nova" w:hAnsi="Arial Nova Light" w:cs="Arial"/>
          <w:bCs/>
          <w:sz w:val="24"/>
          <w:szCs w:val="24"/>
        </w:rPr>
        <w:t xml:space="preserve"> </w:t>
      </w:r>
      <w:r w:rsidR="00FF2DB5" w:rsidRPr="00617AF0">
        <w:rPr>
          <w:rFonts w:ascii="Arial Nova Light" w:eastAsia="Arial Nova" w:hAnsi="Arial Nova Light" w:cs="Arial"/>
          <w:bCs/>
          <w:sz w:val="24"/>
          <w:szCs w:val="24"/>
        </w:rPr>
        <w:t xml:space="preserve">para </w:t>
      </w:r>
      <w:r w:rsidR="00FA2A1C">
        <w:rPr>
          <w:rFonts w:ascii="Arial Nova Light" w:eastAsia="Arial Nova" w:hAnsi="Arial Nova Light" w:cs="Arial"/>
          <w:bCs/>
          <w:sz w:val="24"/>
          <w:szCs w:val="24"/>
        </w:rPr>
        <w:t>resolver</w:t>
      </w:r>
      <w:r w:rsidR="00C176A9">
        <w:rPr>
          <w:rFonts w:ascii="Arial Nova Light" w:eastAsia="Arial Nova" w:hAnsi="Arial Nova Light" w:cs="Arial"/>
          <w:bCs/>
          <w:sz w:val="24"/>
          <w:szCs w:val="24"/>
        </w:rPr>
        <w:t xml:space="preserve"> </w:t>
      </w:r>
      <w:r w:rsidR="00FF2DB5" w:rsidRPr="00617AF0">
        <w:rPr>
          <w:rFonts w:ascii="Arial Nova Light" w:eastAsia="Arial Nova" w:hAnsi="Arial Nova Light" w:cs="Arial"/>
          <w:bCs/>
          <w:sz w:val="24"/>
          <w:szCs w:val="24"/>
        </w:rPr>
        <w:t>l</w:t>
      </w:r>
      <w:r w:rsidR="00FF2DB5">
        <w:rPr>
          <w:rFonts w:ascii="Arial Nova Light" w:eastAsia="Arial Nova" w:hAnsi="Arial Nova Light" w:cs="Arial"/>
          <w:bCs/>
          <w:sz w:val="24"/>
          <w:szCs w:val="24"/>
        </w:rPr>
        <w:t xml:space="preserve">a </w:t>
      </w:r>
      <w:r w:rsidR="00C47E33">
        <w:rPr>
          <w:rFonts w:ascii="Arial Nova Light" w:eastAsia="Arial Nova" w:hAnsi="Arial Nova Light" w:cs="Arial Nova"/>
          <w:bCs/>
          <w:sz w:val="24"/>
          <w:szCs w:val="24"/>
        </w:rPr>
        <w:t xml:space="preserve">controversia planteada por la </w:t>
      </w:r>
      <w:r w:rsidR="00C617F1" w:rsidRPr="00445FD8">
        <w:rPr>
          <w:rFonts w:ascii="Arial Nova Light" w:eastAsia="Arial Nova" w:hAnsi="Arial Nova Light" w:cs="Arial Nova"/>
          <w:b/>
          <w:i/>
          <w:iCs/>
          <w:sz w:val="24"/>
          <w:szCs w:val="24"/>
        </w:rPr>
        <w:t>Dato Protegido*</w:t>
      </w:r>
      <w:r w:rsidR="00C31D05" w:rsidRPr="00234D70">
        <w:rPr>
          <w:rFonts w:ascii="Arial Nova Light" w:eastAsia="Arial Nova" w:hAnsi="Arial Nova Light" w:cs="Arial Nova"/>
          <w:bCs/>
          <w:color w:val="FFFFFF" w:themeColor="background1"/>
          <w:sz w:val="24"/>
          <w:szCs w:val="24"/>
        </w:rPr>
        <w:t xml:space="preserve"> </w:t>
      </w:r>
      <w:r w:rsidR="00DF298A" w:rsidRPr="00AA2D7C">
        <w:rPr>
          <w:rFonts w:ascii="Arial Nova Light" w:eastAsia="Arial Nova" w:hAnsi="Arial Nova Light" w:cs="Arial Nova"/>
          <w:bCs/>
          <w:sz w:val="24"/>
          <w:szCs w:val="24"/>
        </w:rPr>
        <w:t xml:space="preserve">con motivo de la </w:t>
      </w:r>
      <w:r w:rsidR="00F252B9" w:rsidRPr="00AA2D7C">
        <w:rPr>
          <w:rFonts w:ascii="Arial Nova Light" w:eastAsia="Arial Nova" w:hAnsi="Arial Nova Light" w:cs="Arial Nova"/>
          <w:b/>
          <w:bCs/>
          <w:sz w:val="24"/>
          <w:szCs w:val="24"/>
        </w:rPr>
        <w:t>Violencia Política contra las Mujeres en Razón de Género</w:t>
      </w:r>
      <w:r w:rsidR="00F252B9" w:rsidRPr="00AA2D7C">
        <w:rPr>
          <w:rStyle w:val="Refdenotaalpie"/>
          <w:rFonts w:ascii="Arial Nova Light" w:eastAsia="Arial Nova" w:hAnsi="Arial Nova Light" w:cs="Arial Nova"/>
          <w:sz w:val="24"/>
          <w:szCs w:val="24"/>
        </w:rPr>
        <w:footnoteReference w:id="2"/>
      </w:r>
      <w:r w:rsidR="00C47E33">
        <w:rPr>
          <w:rFonts w:ascii="Arial Nova Light" w:eastAsia="Arial Nova" w:hAnsi="Arial Nova Light" w:cs="Arial Nova"/>
          <w:b/>
          <w:bCs/>
          <w:sz w:val="24"/>
          <w:szCs w:val="24"/>
        </w:rPr>
        <w:t xml:space="preserve"> </w:t>
      </w:r>
      <w:r w:rsidR="00C47E33" w:rsidRPr="00C47E33">
        <w:rPr>
          <w:rFonts w:ascii="Arial Nova Light" w:eastAsia="Arial Nova" w:hAnsi="Arial Nova Light" w:cs="Arial Nova"/>
          <w:sz w:val="24"/>
          <w:szCs w:val="24"/>
        </w:rPr>
        <w:t>atribuida a la</w:t>
      </w:r>
      <w:r w:rsidR="00AF60DC">
        <w:rPr>
          <w:rFonts w:ascii="Arial Nova Light" w:eastAsia="Arial Nova" w:hAnsi="Arial Nova Light" w:cs="Arial Nova"/>
          <w:sz w:val="24"/>
          <w:szCs w:val="24"/>
        </w:rPr>
        <w:t xml:space="preserve"> C.</w:t>
      </w:r>
      <w:r w:rsidR="00C47E33">
        <w:rPr>
          <w:rFonts w:ascii="Arial Nova Light" w:eastAsia="Arial Nova" w:hAnsi="Arial Nova Light" w:cs="Arial Nova"/>
          <w:bCs/>
          <w:sz w:val="24"/>
          <w:szCs w:val="24"/>
        </w:rPr>
        <w:t xml:space="preserve"> Martha Cecilia Márquez Alvarado</w:t>
      </w:r>
      <w:r w:rsidR="00FA2A1C">
        <w:rPr>
          <w:rFonts w:ascii="Arial Nova Light" w:eastAsia="Arial Nova" w:hAnsi="Arial Nova Light" w:cs="Arial Nova"/>
          <w:bCs/>
          <w:sz w:val="24"/>
          <w:szCs w:val="24"/>
        </w:rPr>
        <w:t>, porque</w:t>
      </w:r>
      <w:r w:rsidR="00AF60DC">
        <w:rPr>
          <w:rFonts w:ascii="Arial Nova Light" w:eastAsia="Arial Nova" w:hAnsi="Arial Nova Light" w:cs="Arial Nova"/>
          <w:bCs/>
          <w:sz w:val="24"/>
          <w:szCs w:val="24"/>
        </w:rPr>
        <w:t xml:space="preserve"> en su calidad de Senadora de la República</w:t>
      </w:r>
      <w:r w:rsidR="00C176A9">
        <w:rPr>
          <w:rFonts w:ascii="Arial Nova Light" w:eastAsia="Arial Nova" w:hAnsi="Arial Nova Light" w:cs="Arial Nova"/>
          <w:bCs/>
          <w:sz w:val="24"/>
          <w:szCs w:val="24"/>
        </w:rPr>
        <w:t xml:space="preserve">, </w:t>
      </w:r>
      <w:r w:rsidR="00FA2A1C">
        <w:rPr>
          <w:rFonts w:ascii="Arial Nova Light" w:eastAsia="Arial Nova" w:hAnsi="Arial Nova Light" w:cs="Arial Nova"/>
          <w:bCs/>
          <w:sz w:val="24"/>
          <w:szCs w:val="24"/>
        </w:rPr>
        <w:t>se surte a su favor la inmunidad parlamentaria establecida</w:t>
      </w:r>
      <w:r w:rsidR="00234D70">
        <w:rPr>
          <w:rFonts w:ascii="Arial Nova Light" w:eastAsia="Arial Nova" w:hAnsi="Arial Nova Light" w:cs="Arial Nova"/>
          <w:bCs/>
          <w:sz w:val="24"/>
          <w:szCs w:val="24"/>
        </w:rPr>
        <w:t xml:space="preserve"> por el artículo 61 Constitucional.</w:t>
      </w:r>
    </w:p>
    <w:p w14:paraId="155035A5" w14:textId="4CBA09D2" w:rsidR="00E16A1A" w:rsidRPr="00AA2D7C" w:rsidRDefault="001541D6" w:rsidP="001541D6">
      <w:pPr>
        <w:tabs>
          <w:tab w:val="left" w:pos="2166"/>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ab/>
      </w:r>
      <w:r w:rsidR="006F0B93" w:rsidRPr="00AA2D7C">
        <w:rPr>
          <w:rFonts w:ascii="Arial Nova Light" w:eastAsia="Arial Nova" w:hAnsi="Arial Nova Light" w:cs="Arial Nova"/>
          <w:b/>
          <w:sz w:val="24"/>
          <w:szCs w:val="24"/>
        </w:rPr>
        <w:t xml:space="preserve">    </w:t>
      </w:r>
    </w:p>
    <w:p w14:paraId="4126BDA1" w14:textId="3ABCCFDD" w:rsidR="00E16A1A" w:rsidRPr="003A169A" w:rsidRDefault="006F0B93" w:rsidP="00325F30">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ANTECEDENTES. </w:t>
      </w:r>
    </w:p>
    <w:p w14:paraId="337C969C" w14:textId="77777777" w:rsidR="003A169A" w:rsidRPr="00AA2D7C" w:rsidRDefault="003A169A" w:rsidP="003A169A">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D157C5B" w14:textId="189F16C2" w:rsidR="00963CC8" w:rsidRPr="004C25A9" w:rsidRDefault="00E26030" w:rsidP="003A169A">
      <w:pPr>
        <w:numPr>
          <w:ilvl w:val="0"/>
          <w:numId w:val="1"/>
        </w:numPr>
        <w:pBdr>
          <w:top w:val="nil"/>
          <w:left w:val="nil"/>
          <w:bottom w:val="nil"/>
          <w:right w:val="nil"/>
          <w:between w:val="nil"/>
        </w:pBdr>
        <w:tabs>
          <w:tab w:val="left" w:pos="0"/>
        </w:tabs>
        <w:spacing w:line="360" w:lineRule="auto"/>
        <w:ind w:left="0" w:right="36" w:firstLine="0"/>
        <w:jc w:val="both"/>
        <w:rPr>
          <w:rFonts w:ascii="Arial Nova Light" w:eastAsia="Arial Nova" w:hAnsi="Arial Nova Light" w:cs="Arial Nova"/>
          <w:sz w:val="24"/>
          <w:szCs w:val="24"/>
        </w:rPr>
      </w:pPr>
      <w:r>
        <w:rPr>
          <w:rFonts w:ascii="Arial Nova Light" w:eastAsia="Arial Nova" w:hAnsi="Arial Nova Light" w:cs="Arial"/>
          <w:b/>
          <w:sz w:val="24"/>
          <w:szCs w:val="24"/>
        </w:rPr>
        <w:t>Inicio del Proceso Electoral Local 2021-2022</w:t>
      </w:r>
      <w:r w:rsidR="00963CC8" w:rsidRPr="00963CC8">
        <w:rPr>
          <w:rFonts w:ascii="Arial Nova Light" w:eastAsia="Arial Nova" w:hAnsi="Arial Nova Light" w:cs="Arial"/>
          <w:b/>
          <w:sz w:val="24"/>
          <w:szCs w:val="24"/>
        </w:rPr>
        <w:t xml:space="preserve">. </w:t>
      </w:r>
      <w:r w:rsidR="00963CC8" w:rsidRPr="00963CC8">
        <w:rPr>
          <w:rFonts w:ascii="Arial Nova Light" w:eastAsia="Arial Nova" w:hAnsi="Arial Nova Light" w:cs="Arial"/>
          <w:bCs/>
          <w:sz w:val="24"/>
          <w:szCs w:val="24"/>
        </w:rPr>
        <w:t>E</w:t>
      </w:r>
      <w:r>
        <w:rPr>
          <w:rFonts w:ascii="Arial Nova Light" w:eastAsia="Arial Nova" w:hAnsi="Arial Nova Light" w:cs="Arial"/>
          <w:bCs/>
          <w:sz w:val="24"/>
          <w:szCs w:val="24"/>
        </w:rPr>
        <w:t>n fecha siete de octubre, el Consejo General del I</w:t>
      </w:r>
      <w:r w:rsidR="00FA2A1C">
        <w:rPr>
          <w:rFonts w:ascii="Arial Nova Light" w:eastAsia="Arial Nova" w:hAnsi="Arial Nova Light" w:cs="Arial"/>
          <w:bCs/>
          <w:sz w:val="24"/>
          <w:szCs w:val="24"/>
        </w:rPr>
        <w:t xml:space="preserve">nstituto </w:t>
      </w:r>
      <w:r>
        <w:rPr>
          <w:rFonts w:ascii="Arial Nova Light" w:eastAsia="Arial Nova" w:hAnsi="Arial Nova Light" w:cs="Arial"/>
          <w:bCs/>
          <w:sz w:val="24"/>
          <w:szCs w:val="24"/>
        </w:rPr>
        <w:t>E</w:t>
      </w:r>
      <w:r w:rsidR="00FA2A1C">
        <w:rPr>
          <w:rFonts w:ascii="Arial Nova Light" w:eastAsia="Arial Nova" w:hAnsi="Arial Nova Light" w:cs="Arial"/>
          <w:bCs/>
          <w:sz w:val="24"/>
          <w:szCs w:val="24"/>
        </w:rPr>
        <w:t xml:space="preserve">statal </w:t>
      </w:r>
      <w:r>
        <w:rPr>
          <w:rFonts w:ascii="Arial Nova Light" w:eastAsia="Arial Nova" w:hAnsi="Arial Nova Light" w:cs="Arial"/>
          <w:bCs/>
          <w:sz w:val="24"/>
          <w:szCs w:val="24"/>
        </w:rPr>
        <w:t>E</w:t>
      </w:r>
      <w:r w:rsidR="00FA2A1C">
        <w:rPr>
          <w:rFonts w:ascii="Arial Nova Light" w:eastAsia="Arial Nova" w:hAnsi="Arial Nova Light" w:cs="Arial"/>
          <w:bCs/>
          <w:sz w:val="24"/>
          <w:szCs w:val="24"/>
        </w:rPr>
        <w:t>lectoral</w:t>
      </w:r>
      <w:r w:rsidR="00FA2A1C">
        <w:rPr>
          <w:rStyle w:val="Refdenotaalpie"/>
          <w:rFonts w:ascii="Arial Nova Light" w:eastAsia="Arial Nova" w:hAnsi="Arial Nova Light" w:cs="Arial"/>
          <w:bCs/>
          <w:sz w:val="24"/>
          <w:szCs w:val="24"/>
        </w:rPr>
        <w:footnoteReference w:id="3"/>
      </w:r>
      <w:r>
        <w:rPr>
          <w:rFonts w:ascii="Arial Nova Light" w:eastAsia="Arial Nova" w:hAnsi="Arial Nova Light" w:cs="Arial"/>
          <w:bCs/>
          <w:sz w:val="24"/>
          <w:szCs w:val="24"/>
        </w:rPr>
        <w:t xml:space="preserve"> decretó el inicio del </w:t>
      </w:r>
      <w:r w:rsidR="00B74456">
        <w:rPr>
          <w:rFonts w:ascii="Arial Nova Light" w:eastAsia="Arial Nova" w:hAnsi="Arial Nova Light" w:cs="Arial"/>
          <w:bCs/>
          <w:sz w:val="24"/>
          <w:szCs w:val="24"/>
        </w:rPr>
        <w:t>Proceso</w:t>
      </w:r>
      <w:r>
        <w:rPr>
          <w:rFonts w:ascii="Arial Nova Light" w:eastAsia="Arial Nova" w:hAnsi="Arial Nova Light" w:cs="Arial"/>
          <w:bCs/>
          <w:sz w:val="24"/>
          <w:szCs w:val="24"/>
        </w:rPr>
        <w:t xml:space="preserve"> Electoral Local 2021-2022 para la renovación de la gubernatura del Estado</w:t>
      </w:r>
      <w:r w:rsidR="004C25A9">
        <w:rPr>
          <w:rFonts w:ascii="Arial Nova Light" w:eastAsia="Arial Nova" w:hAnsi="Arial Nova Light" w:cs="Arial"/>
          <w:bCs/>
          <w:sz w:val="24"/>
          <w:szCs w:val="24"/>
        </w:rPr>
        <w:t>, fijándose las siguientes fechas relevantes:</w:t>
      </w:r>
    </w:p>
    <w:p w14:paraId="225C7045" w14:textId="4F4BDDFC" w:rsidR="004C25A9" w:rsidRDefault="004C25A9" w:rsidP="004C25A9">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2C8FDB00" w14:textId="0351D48F" w:rsid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2643B360" w14:textId="37DEFBC4" w:rsid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006D546A" w14:textId="2A6A2B57" w:rsidR="004C25A9" w:rsidRPr="004C25A9" w:rsidRDefault="004C25A9" w:rsidP="004C25A9">
      <w:pPr>
        <w:pStyle w:val="Prrafodelista"/>
        <w:numPr>
          <w:ilvl w:val="0"/>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4F1FBCDC" w14:textId="4AB37F5A" w:rsidR="00AD0DC9" w:rsidRPr="00BF2CBF" w:rsidRDefault="0015014A" w:rsidP="007F6DE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BF2CBF">
        <w:rPr>
          <w:rFonts w:ascii="Arial Nova Light" w:eastAsia="Arial Nova" w:hAnsi="Arial Nova Light" w:cs="Arial"/>
          <w:b/>
          <w:sz w:val="24"/>
          <w:szCs w:val="24"/>
        </w:rPr>
        <w:t>Presentación de</w:t>
      </w:r>
      <w:r w:rsidR="00C4509A" w:rsidRPr="00BF2CBF">
        <w:rPr>
          <w:rFonts w:ascii="Arial Nova Light" w:eastAsia="Arial Nova" w:hAnsi="Arial Nova Light" w:cs="Arial"/>
          <w:b/>
          <w:sz w:val="24"/>
          <w:szCs w:val="24"/>
        </w:rPr>
        <w:t xml:space="preserve"> la denuncia</w:t>
      </w:r>
      <w:r w:rsidR="00AB277C" w:rsidRPr="00BF2CBF">
        <w:rPr>
          <w:rFonts w:ascii="Arial Nova Light" w:eastAsia="Arial Nova" w:hAnsi="Arial Nova Light" w:cs="Arial"/>
          <w:b/>
          <w:sz w:val="24"/>
          <w:szCs w:val="24"/>
        </w:rPr>
        <w:t xml:space="preserve"> en el IEE</w:t>
      </w:r>
      <w:r w:rsidRPr="00BF2CBF">
        <w:rPr>
          <w:rFonts w:ascii="Arial Nova Light" w:eastAsia="Arial Nova" w:hAnsi="Arial Nova Light" w:cs="Arial"/>
          <w:b/>
          <w:sz w:val="24"/>
          <w:szCs w:val="24"/>
        </w:rPr>
        <w:t xml:space="preserve">. </w:t>
      </w:r>
      <w:r w:rsidRPr="00BF2CBF">
        <w:rPr>
          <w:rFonts w:ascii="Arial Nova Light" w:eastAsia="Arial Nova" w:hAnsi="Arial Nova Light" w:cs="Arial"/>
          <w:sz w:val="24"/>
          <w:szCs w:val="24"/>
        </w:rPr>
        <w:t xml:space="preserve">El </w:t>
      </w:r>
      <w:r w:rsidR="00AB277C" w:rsidRPr="00BF2CBF">
        <w:rPr>
          <w:rFonts w:ascii="Arial Nova Light" w:eastAsia="Arial Nova" w:hAnsi="Arial Nova Light" w:cs="Arial"/>
          <w:sz w:val="24"/>
          <w:szCs w:val="24"/>
        </w:rPr>
        <w:t>veintiséis de febrero</w:t>
      </w:r>
      <w:r w:rsidRPr="00BF2CBF">
        <w:rPr>
          <w:rFonts w:ascii="Arial Nova Light" w:eastAsia="Arial Nova" w:hAnsi="Arial Nova Light" w:cs="Arial"/>
          <w:sz w:val="24"/>
          <w:szCs w:val="24"/>
        </w:rPr>
        <w:t>,</w:t>
      </w:r>
      <w:r w:rsidR="00C4509A" w:rsidRPr="00BF2CBF">
        <w:rPr>
          <w:rFonts w:ascii="Arial Nova Light" w:eastAsia="Arial Nova" w:hAnsi="Arial Nova Light" w:cs="Arial"/>
          <w:sz w:val="24"/>
          <w:szCs w:val="24"/>
        </w:rPr>
        <w:t xml:space="preserve"> se reci</w:t>
      </w:r>
      <w:r w:rsidR="00AB277C" w:rsidRPr="00BF2CBF">
        <w:rPr>
          <w:rFonts w:ascii="Arial Nova Light" w:eastAsia="Arial Nova" w:hAnsi="Arial Nova Light" w:cs="Arial"/>
          <w:sz w:val="24"/>
          <w:szCs w:val="24"/>
        </w:rPr>
        <w:t xml:space="preserve">bió en el IEE, una denuncia por parte de la </w:t>
      </w:r>
      <w:r w:rsidR="00A42DC2" w:rsidRPr="00BF2CBF">
        <w:rPr>
          <w:rFonts w:ascii="Arial Nova Light" w:eastAsia="Arial Nova" w:hAnsi="Arial Nova Light" w:cs="Arial Nova"/>
          <w:b/>
          <w:i/>
          <w:iCs/>
          <w:sz w:val="24"/>
          <w:szCs w:val="24"/>
        </w:rPr>
        <w:t xml:space="preserve">Dato Protegido* </w:t>
      </w:r>
      <w:r w:rsidR="00AB277C" w:rsidRPr="00BF2CBF">
        <w:rPr>
          <w:rFonts w:ascii="Arial Nova Light" w:eastAsia="Arial Nova" w:hAnsi="Arial Nova Light" w:cs="Arial"/>
          <w:sz w:val="24"/>
          <w:szCs w:val="24"/>
        </w:rPr>
        <w:t>p</w:t>
      </w:r>
      <w:r w:rsidR="00FA2A1C" w:rsidRPr="00BF2CBF">
        <w:rPr>
          <w:rFonts w:ascii="Arial Nova Light" w:eastAsia="Arial Nova" w:hAnsi="Arial Nova Light" w:cs="Arial"/>
          <w:sz w:val="24"/>
          <w:szCs w:val="24"/>
        </w:rPr>
        <w:t>or la comisión de p</w:t>
      </w:r>
      <w:r w:rsidR="00AB277C" w:rsidRPr="00BF2CBF">
        <w:rPr>
          <w:rFonts w:ascii="Arial Nova Light" w:eastAsia="Arial Nova" w:hAnsi="Arial Nova Light" w:cs="Arial"/>
          <w:sz w:val="24"/>
          <w:szCs w:val="24"/>
        </w:rPr>
        <w:t xml:space="preserve">resuntos actos de VPMG </w:t>
      </w:r>
      <w:r w:rsidR="00AB277C" w:rsidRPr="00BF2CBF">
        <w:rPr>
          <w:rFonts w:ascii="Arial Nova Light" w:eastAsia="Arial Nova" w:hAnsi="Arial Nova Light" w:cs="Arial"/>
          <w:sz w:val="24"/>
          <w:szCs w:val="24"/>
        </w:rPr>
        <w:lastRenderedPageBreak/>
        <w:t>atribuidos a la C. Mart</w:t>
      </w:r>
      <w:r w:rsidR="00AF60DC" w:rsidRPr="00BF2CBF">
        <w:rPr>
          <w:rFonts w:ascii="Arial Nova Light" w:eastAsia="Arial Nova" w:hAnsi="Arial Nova Light" w:cs="Arial"/>
          <w:sz w:val="24"/>
          <w:szCs w:val="24"/>
        </w:rPr>
        <w:t>h</w:t>
      </w:r>
      <w:r w:rsidR="00AB277C" w:rsidRPr="00BF2CBF">
        <w:rPr>
          <w:rFonts w:ascii="Arial Nova Light" w:eastAsia="Arial Nova" w:hAnsi="Arial Nova Light" w:cs="Arial"/>
          <w:sz w:val="24"/>
          <w:szCs w:val="24"/>
        </w:rPr>
        <w:t>a Cecilia Márquez Alvarado en su calidad de Senadora</w:t>
      </w:r>
      <w:r w:rsidR="00AF60DC" w:rsidRPr="00BF2CBF">
        <w:rPr>
          <w:rFonts w:ascii="Arial Nova Light" w:eastAsia="Arial Nova" w:hAnsi="Arial Nova Light" w:cs="Arial"/>
          <w:sz w:val="24"/>
          <w:szCs w:val="24"/>
        </w:rPr>
        <w:t xml:space="preserve"> de la República</w:t>
      </w:r>
      <w:r w:rsidR="00AB277C" w:rsidRPr="00BF2CBF">
        <w:rPr>
          <w:rFonts w:ascii="Arial Nova Light" w:eastAsia="Arial Nova" w:hAnsi="Arial Nova Light" w:cs="Arial"/>
          <w:sz w:val="24"/>
          <w:szCs w:val="24"/>
        </w:rPr>
        <w:t xml:space="preserve"> y </w:t>
      </w:r>
      <w:r w:rsidR="00FA2A1C" w:rsidRPr="00BF2CBF">
        <w:rPr>
          <w:rFonts w:ascii="Arial Nova Light" w:eastAsia="Arial Nova" w:hAnsi="Arial Nova Light" w:cs="Arial"/>
          <w:sz w:val="24"/>
          <w:szCs w:val="24"/>
        </w:rPr>
        <w:t>de aspirante</w:t>
      </w:r>
      <w:r w:rsidR="00AB277C" w:rsidRPr="00BF2CBF">
        <w:rPr>
          <w:rFonts w:ascii="Arial Nova Light" w:eastAsia="Arial Nova" w:hAnsi="Arial Nova Light" w:cs="Arial"/>
          <w:sz w:val="24"/>
          <w:szCs w:val="24"/>
        </w:rPr>
        <w:t xml:space="preserve"> a la </w:t>
      </w:r>
      <w:r w:rsidR="00FA2A1C" w:rsidRPr="00BF2CBF">
        <w:rPr>
          <w:rFonts w:ascii="Arial Nova Light" w:eastAsia="Arial Nova" w:hAnsi="Arial Nova Light" w:cs="Arial"/>
          <w:sz w:val="24"/>
          <w:szCs w:val="24"/>
        </w:rPr>
        <w:t>G</w:t>
      </w:r>
      <w:r w:rsidR="00AB277C" w:rsidRPr="00BF2CBF">
        <w:rPr>
          <w:rFonts w:ascii="Arial Nova Light" w:eastAsia="Arial Nova" w:hAnsi="Arial Nova Light" w:cs="Arial"/>
          <w:sz w:val="24"/>
          <w:szCs w:val="24"/>
        </w:rPr>
        <w:t>ubernatura de Aguascalientes.</w:t>
      </w:r>
      <w:r w:rsidR="00FA2A1C" w:rsidRPr="00BF2CBF">
        <w:rPr>
          <w:rFonts w:ascii="Arial Nova Light" w:eastAsia="Arial Nova" w:hAnsi="Arial Nova Light" w:cs="Arial"/>
          <w:sz w:val="24"/>
          <w:szCs w:val="24"/>
        </w:rPr>
        <w:t xml:space="preserve"> </w:t>
      </w:r>
      <w:bookmarkStart w:id="3" w:name="_1fob9te" w:colFirst="0" w:colLast="0"/>
      <w:bookmarkEnd w:id="3"/>
    </w:p>
    <w:p w14:paraId="632975A3" w14:textId="77777777" w:rsidR="00BF2CBF" w:rsidRPr="00BF2CBF" w:rsidRDefault="00BF2CBF" w:rsidP="00BF2CB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48E00CC" w14:textId="35010F53" w:rsidR="00F54A95" w:rsidRDefault="00110EB6" w:rsidP="00F54A95">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5641BD">
        <w:rPr>
          <w:rFonts w:ascii="Arial Nova Light" w:eastAsia="Arial Nova" w:hAnsi="Arial Nova Light" w:cs="Arial Nova"/>
          <w:b/>
          <w:bCs/>
          <w:sz w:val="24"/>
          <w:szCs w:val="24"/>
        </w:rPr>
        <w:t xml:space="preserve">Radicación de la denuncia en el IEE. </w:t>
      </w:r>
      <w:r w:rsidR="0077727C" w:rsidRPr="005641BD">
        <w:rPr>
          <w:rFonts w:ascii="Arial Nova Light" w:eastAsia="Arial Nova" w:hAnsi="Arial Nova Light" w:cs="Arial Nova"/>
          <w:b/>
          <w:bCs/>
          <w:sz w:val="24"/>
          <w:szCs w:val="24"/>
        </w:rPr>
        <w:t xml:space="preserve"> </w:t>
      </w:r>
      <w:r w:rsidR="00AB277C">
        <w:rPr>
          <w:rFonts w:ascii="Arial Nova Light" w:eastAsia="Arial Nova" w:hAnsi="Arial Nova Light" w:cs="Arial Nova"/>
          <w:sz w:val="24"/>
          <w:szCs w:val="24"/>
        </w:rPr>
        <w:t xml:space="preserve">En </w:t>
      </w:r>
      <w:r w:rsidR="0013095D">
        <w:rPr>
          <w:rFonts w:ascii="Arial Nova Light" w:eastAsia="Arial Nova" w:hAnsi="Arial Nova Light" w:cs="Arial Nova"/>
          <w:sz w:val="24"/>
          <w:szCs w:val="24"/>
        </w:rPr>
        <w:t>fecha veintisiete de febrero</w:t>
      </w:r>
      <w:r w:rsidR="0077727C" w:rsidRPr="005641BD">
        <w:rPr>
          <w:rFonts w:ascii="Arial Nova Light" w:eastAsia="Arial Nova" w:hAnsi="Arial Nova Light" w:cs="Arial Nova"/>
          <w:sz w:val="24"/>
          <w:szCs w:val="24"/>
        </w:rPr>
        <w:t xml:space="preserve">, </w:t>
      </w:r>
      <w:r w:rsidR="00AD75F7" w:rsidRPr="005641BD">
        <w:rPr>
          <w:rFonts w:ascii="Arial Nova Light" w:eastAsia="Arial Nova" w:hAnsi="Arial Nova Light" w:cs="Arial Nova"/>
          <w:sz w:val="24"/>
          <w:szCs w:val="24"/>
        </w:rPr>
        <w:t>el Secretario Ejecutivo del IEE radicó la denuncia en cuestión, asignándole el número de expediente IEE/PES/</w:t>
      </w:r>
      <w:r w:rsidR="00AB277C">
        <w:rPr>
          <w:rFonts w:ascii="Arial Nova Light" w:eastAsia="Arial Nova" w:hAnsi="Arial Nova Light" w:cs="Arial Nova"/>
          <w:sz w:val="24"/>
          <w:szCs w:val="24"/>
        </w:rPr>
        <w:t>012</w:t>
      </w:r>
      <w:r w:rsidR="00AD75F7" w:rsidRPr="005641BD">
        <w:rPr>
          <w:rFonts w:ascii="Arial Nova Light" w:eastAsia="Arial Nova" w:hAnsi="Arial Nova Light" w:cs="Arial Nova"/>
          <w:sz w:val="24"/>
          <w:szCs w:val="24"/>
        </w:rPr>
        <w:t>/2022</w:t>
      </w:r>
      <w:r w:rsidR="00F54A95">
        <w:rPr>
          <w:rFonts w:ascii="Arial Nova Light" w:eastAsia="Arial Nova" w:hAnsi="Arial Nova Light" w:cs="Arial Nova"/>
          <w:sz w:val="24"/>
          <w:szCs w:val="24"/>
        </w:rPr>
        <w:t>.</w:t>
      </w:r>
    </w:p>
    <w:p w14:paraId="48404F0D" w14:textId="77777777" w:rsidR="00F54A95" w:rsidRDefault="00F54A95" w:rsidP="00F54A95">
      <w:pPr>
        <w:pStyle w:val="Prrafodelista"/>
        <w:rPr>
          <w:rFonts w:ascii="Arial Nova Light" w:eastAsia="Arial Nova" w:hAnsi="Arial Nova Light" w:cs="Arial Nova"/>
          <w:b/>
          <w:bCs/>
          <w:sz w:val="24"/>
          <w:szCs w:val="24"/>
        </w:rPr>
      </w:pPr>
    </w:p>
    <w:p w14:paraId="04B5A9D0" w14:textId="688262B6" w:rsidR="00F54A95" w:rsidRPr="00342CD1" w:rsidRDefault="00F54A95" w:rsidP="00F54A95">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Diligencia para mejor proveer. </w:t>
      </w:r>
      <w:r>
        <w:rPr>
          <w:rFonts w:ascii="Arial Nova Light" w:eastAsia="Arial Nova" w:hAnsi="Arial Nova Light" w:cs="Arial Nova"/>
          <w:sz w:val="24"/>
          <w:szCs w:val="24"/>
        </w:rPr>
        <w:t xml:space="preserve">En fecha dos </w:t>
      </w:r>
      <w:r w:rsidR="00FA2A1C">
        <w:rPr>
          <w:rFonts w:ascii="Arial Nova Light" w:eastAsia="Arial Nova" w:hAnsi="Arial Nova Light" w:cs="Arial Nova"/>
          <w:sz w:val="24"/>
          <w:szCs w:val="24"/>
        </w:rPr>
        <w:t>d</w:t>
      </w:r>
      <w:r>
        <w:rPr>
          <w:rFonts w:ascii="Arial Nova Light" w:eastAsia="Arial Nova" w:hAnsi="Arial Nova Light" w:cs="Arial Nova"/>
          <w:sz w:val="24"/>
          <w:szCs w:val="24"/>
        </w:rPr>
        <w:t>e marzo, el Secretario Ejecutivo del IEE ordenó certificar la existencia y contenido de los hechos denunciados</w:t>
      </w:r>
      <w:r w:rsidR="00884641">
        <w:rPr>
          <w:rFonts w:ascii="Arial Nova Light" w:eastAsia="Arial Nova" w:hAnsi="Arial Nova Light" w:cs="Arial Nova"/>
          <w:sz w:val="24"/>
          <w:szCs w:val="24"/>
        </w:rPr>
        <w:t>. Además, giró oficios al PT y al PVEM para que proporcionen el domicilio de la denunciada para emplazarla al procedimiento sancionador del que forma parte.</w:t>
      </w:r>
    </w:p>
    <w:p w14:paraId="38A221F0" w14:textId="77777777" w:rsidR="00342CD1" w:rsidRDefault="00342CD1" w:rsidP="00342CD1">
      <w:pPr>
        <w:pStyle w:val="Prrafodelista"/>
        <w:rPr>
          <w:rFonts w:ascii="Arial Nova Light" w:eastAsia="Arial Nova" w:hAnsi="Arial Nova Light" w:cs="Arial Nova"/>
          <w:b/>
          <w:bCs/>
          <w:sz w:val="24"/>
          <w:szCs w:val="24"/>
        </w:rPr>
      </w:pPr>
    </w:p>
    <w:p w14:paraId="11935E07" w14:textId="511FA00E" w:rsidR="003B02C6" w:rsidRPr="003B02C6" w:rsidRDefault="00342CD1" w:rsidP="003B02C6">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Segunda diligencia para mejor proveer. </w:t>
      </w:r>
      <w:r w:rsidRPr="00342CD1">
        <w:rPr>
          <w:rFonts w:ascii="Arial Nova Light" w:eastAsia="Arial Nova" w:hAnsi="Arial Nova Light" w:cs="Arial Nova"/>
          <w:sz w:val="24"/>
          <w:szCs w:val="24"/>
        </w:rPr>
        <w:t>El</w:t>
      </w:r>
      <w:r>
        <w:rPr>
          <w:rFonts w:ascii="Arial Nova Light" w:eastAsia="Arial Nova" w:hAnsi="Arial Nova Light" w:cs="Arial Nova"/>
          <w:sz w:val="24"/>
          <w:szCs w:val="24"/>
        </w:rPr>
        <w:t xml:space="preserve"> siete de marzo, el propio Secretario Ejecutivo</w:t>
      </w:r>
      <w:r w:rsidR="00884641">
        <w:rPr>
          <w:rFonts w:ascii="Arial Nova Light" w:eastAsia="Arial Nova" w:hAnsi="Arial Nova Light" w:cs="Arial Nova"/>
          <w:sz w:val="24"/>
          <w:szCs w:val="24"/>
        </w:rPr>
        <w:t>, al no contar con la información suficiente, ordenó recabar elementos para la búsqueda del domicilio de la denunciada con el objeto de emplazarla al procedimiento sancionador de mérito</w:t>
      </w:r>
      <w:r w:rsidR="003B02C6">
        <w:rPr>
          <w:rFonts w:ascii="Arial Nova Light" w:eastAsia="Arial Nova" w:hAnsi="Arial Nova Light" w:cs="Arial Nova"/>
          <w:sz w:val="24"/>
          <w:szCs w:val="24"/>
        </w:rPr>
        <w:t xml:space="preserve">, girando </w:t>
      </w:r>
      <w:r w:rsidR="003B02C6" w:rsidRPr="003B02C6">
        <w:rPr>
          <w:rFonts w:ascii="Arial Nova Light" w:eastAsia="Arial Nova" w:hAnsi="Arial Nova Light" w:cs="Arial Nova"/>
          <w:sz w:val="24"/>
          <w:szCs w:val="24"/>
        </w:rPr>
        <w:t>oficio a la Junta Local Ejecutiva del INE en Aguascalientes</w:t>
      </w:r>
      <w:r w:rsidR="003B02C6">
        <w:rPr>
          <w:rFonts w:ascii="Arial Nova Light" w:eastAsia="Arial Nova" w:hAnsi="Arial Nova Light" w:cs="Arial Nova"/>
          <w:sz w:val="24"/>
          <w:szCs w:val="24"/>
        </w:rPr>
        <w:t>.</w:t>
      </w:r>
    </w:p>
    <w:p w14:paraId="079F5B24" w14:textId="77777777" w:rsidR="00F54A95" w:rsidRPr="00F54A95" w:rsidRDefault="00F54A95" w:rsidP="00F54A9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04B9E6F2" w14:textId="42C3A2A8" w:rsidR="00342CD1" w:rsidRPr="00342CD1" w:rsidRDefault="006F0B93" w:rsidP="00342CD1">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Admisión de la denuncia y emplazamiento. </w:t>
      </w:r>
      <w:r w:rsidRPr="00AA2D7C">
        <w:rPr>
          <w:rFonts w:ascii="Arial Nova Light" w:eastAsia="Arial Nova" w:hAnsi="Arial Nova Light" w:cs="Arial Nova"/>
          <w:sz w:val="24"/>
          <w:szCs w:val="24"/>
        </w:rPr>
        <w:t>E</w:t>
      </w:r>
      <w:r w:rsidR="009B3509">
        <w:rPr>
          <w:rFonts w:ascii="Arial Nova Light" w:eastAsia="Arial Nova" w:hAnsi="Arial Nova Light" w:cs="Arial Nova"/>
          <w:sz w:val="24"/>
          <w:szCs w:val="24"/>
        </w:rPr>
        <w:t>l once de marzo</w:t>
      </w:r>
      <w:r w:rsidRPr="00AA2D7C">
        <w:rPr>
          <w:rFonts w:ascii="Arial Nova Light" w:eastAsia="Arial Nova" w:hAnsi="Arial Nova Light" w:cs="Arial Nova"/>
          <w:sz w:val="24"/>
          <w:szCs w:val="24"/>
        </w:rPr>
        <w:t>, el Secretario Ejecutivo, dictó el acuerdo de admisión, señalando fecha para la celebración de la Audiencia de Pruebas y Alegatos</w:t>
      </w:r>
      <w:r w:rsidR="00342CD1">
        <w:rPr>
          <w:rFonts w:ascii="Arial Nova Light" w:eastAsia="Arial Nova" w:hAnsi="Arial Nova Light" w:cs="Arial Nova"/>
          <w:sz w:val="24"/>
          <w:szCs w:val="24"/>
        </w:rPr>
        <w:t>.</w:t>
      </w:r>
    </w:p>
    <w:p w14:paraId="6936BF25" w14:textId="77777777" w:rsidR="00302729" w:rsidRPr="001E0EF6" w:rsidRDefault="00302729" w:rsidP="001E0EF6">
      <w:pPr>
        <w:spacing w:line="360" w:lineRule="auto"/>
        <w:rPr>
          <w:rFonts w:ascii="Arial Nova Light" w:eastAsia="Arial Nova" w:hAnsi="Arial Nova Light" w:cs="Arial Nova"/>
          <w:b/>
          <w:sz w:val="24"/>
          <w:szCs w:val="24"/>
        </w:rPr>
      </w:pPr>
    </w:p>
    <w:p w14:paraId="04FBED04" w14:textId="61CEDBD9" w:rsidR="009B3509" w:rsidRDefault="006F0B93" w:rsidP="00F650C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9B3509">
        <w:rPr>
          <w:rFonts w:ascii="Arial Nova Light" w:eastAsia="Arial Nova" w:hAnsi="Arial Nova Light" w:cs="Arial Nova"/>
          <w:b/>
          <w:sz w:val="24"/>
          <w:szCs w:val="24"/>
        </w:rPr>
        <w:t xml:space="preserve">Audiencia de pruebas y alegatos. </w:t>
      </w:r>
      <w:r w:rsidRPr="009B3509">
        <w:rPr>
          <w:rFonts w:ascii="Arial Nova Light" w:eastAsia="Arial Nova" w:hAnsi="Arial Nova Light" w:cs="Arial Nova"/>
          <w:sz w:val="24"/>
          <w:szCs w:val="24"/>
        </w:rPr>
        <w:t xml:space="preserve"> El </w:t>
      </w:r>
      <w:r w:rsidR="009B3509" w:rsidRPr="009B3509">
        <w:rPr>
          <w:rFonts w:ascii="Arial Nova Light" w:eastAsia="Arial Nova" w:hAnsi="Arial Nova Light" w:cs="Arial Nova"/>
          <w:sz w:val="24"/>
          <w:szCs w:val="24"/>
        </w:rPr>
        <w:t>catorce de marzo</w:t>
      </w:r>
      <w:r w:rsidRPr="009B3509">
        <w:rPr>
          <w:rFonts w:ascii="Arial Nova Light" w:eastAsia="Arial Nova" w:hAnsi="Arial Nova Light" w:cs="Arial Nova"/>
          <w:sz w:val="24"/>
          <w:szCs w:val="24"/>
        </w:rPr>
        <w:t>, en las instalaciones del IEE, se celebró la audiencia de pruebas y alegatos a que se refieren los artículos 272</w:t>
      </w:r>
      <w:r w:rsidR="00FA2A1C">
        <w:rPr>
          <w:rFonts w:ascii="Arial Nova Light" w:eastAsia="Arial Nova" w:hAnsi="Arial Nova Light" w:cs="Arial Nova"/>
          <w:sz w:val="24"/>
          <w:szCs w:val="24"/>
        </w:rPr>
        <w:t>,</w:t>
      </w:r>
      <w:r w:rsidRPr="009B3509">
        <w:rPr>
          <w:rFonts w:ascii="Arial Nova Light" w:eastAsia="Arial Nova" w:hAnsi="Arial Nova Light" w:cs="Arial Nova"/>
          <w:sz w:val="24"/>
          <w:szCs w:val="24"/>
        </w:rPr>
        <w:t xml:space="preserve"> del Código Electoral, así como 101 y 102</w:t>
      </w:r>
      <w:r w:rsidR="00FA2A1C">
        <w:rPr>
          <w:rFonts w:ascii="Arial Nova Light" w:eastAsia="Arial Nova" w:hAnsi="Arial Nova Light" w:cs="Arial Nova"/>
          <w:sz w:val="24"/>
          <w:szCs w:val="24"/>
        </w:rPr>
        <w:t>,</w:t>
      </w:r>
      <w:r w:rsidRPr="009B3509">
        <w:rPr>
          <w:rFonts w:ascii="Arial Nova Light" w:eastAsia="Arial Nova" w:hAnsi="Arial Nova Light" w:cs="Arial Nova"/>
          <w:sz w:val="24"/>
          <w:szCs w:val="24"/>
        </w:rPr>
        <w:t xml:space="preserve"> del Reglamento de Quejas y Denuncias del IEE.</w:t>
      </w:r>
      <w:r w:rsidR="00FE70DD" w:rsidRPr="009B3509">
        <w:rPr>
          <w:rFonts w:ascii="Arial Nova Light" w:eastAsia="Arial Nova" w:hAnsi="Arial Nova Light" w:cs="Arial Nova"/>
          <w:sz w:val="24"/>
          <w:szCs w:val="24"/>
        </w:rPr>
        <w:t xml:space="preserve"> </w:t>
      </w:r>
    </w:p>
    <w:p w14:paraId="13DC76D1" w14:textId="77777777" w:rsidR="009B3509" w:rsidRPr="009B3509" w:rsidRDefault="009B3509" w:rsidP="009B350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A9DDB89" w14:textId="6F2171B8" w:rsidR="009B3509" w:rsidRPr="009B3509" w:rsidRDefault="009B3509" w:rsidP="00FE70D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9B3509">
        <w:rPr>
          <w:rFonts w:ascii="Arial Nova Light" w:eastAsia="Arial Nova" w:hAnsi="Arial Nova Light" w:cs="Arial Nova"/>
          <w:b/>
          <w:bCs/>
          <w:sz w:val="24"/>
          <w:szCs w:val="24"/>
        </w:rPr>
        <w:t>Remisión del expediente al Tribunal Electoral</w:t>
      </w:r>
      <w:r>
        <w:rPr>
          <w:rFonts w:ascii="Arial Nova Light" w:eastAsia="Arial Nova" w:hAnsi="Arial Nova Light" w:cs="Arial Nova"/>
          <w:b/>
          <w:bCs/>
          <w:sz w:val="24"/>
          <w:szCs w:val="24"/>
        </w:rPr>
        <w:t xml:space="preserve">. </w:t>
      </w:r>
      <w:r>
        <w:rPr>
          <w:rFonts w:ascii="Arial Nova Light" w:eastAsia="Arial Nova" w:hAnsi="Arial Nova Light" w:cs="Arial Nova"/>
          <w:sz w:val="24"/>
          <w:szCs w:val="24"/>
        </w:rPr>
        <w:t xml:space="preserve">En fecha quince de marzo, una vez concluidas las diligencias dentro del expediente </w:t>
      </w:r>
      <w:r w:rsidRPr="003B02C6">
        <w:rPr>
          <w:rFonts w:ascii="Arial Nova Light" w:eastAsia="Arial Nova" w:hAnsi="Arial Nova Light" w:cs="Arial Nova"/>
          <w:sz w:val="24"/>
          <w:szCs w:val="24"/>
        </w:rPr>
        <w:t>IEE/PES/012/2022</w:t>
      </w:r>
      <w:r>
        <w:rPr>
          <w:rFonts w:ascii="Arial Nova Light" w:eastAsia="Arial Nova" w:hAnsi="Arial Nova Light" w:cs="Arial Nova"/>
          <w:sz w:val="24"/>
          <w:szCs w:val="24"/>
        </w:rPr>
        <w:t>, el Secretario Ejecutivo realizó el informe circunstanciado del mismo y lo remitió al Tribunal Electoral.</w:t>
      </w:r>
    </w:p>
    <w:p w14:paraId="6EEB6A61" w14:textId="77777777" w:rsidR="001A3E1B" w:rsidRPr="00AA2D7C" w:rsidRDefault="001A3E1B" w:rsidP="00325F30">
      <w:pPr>
        <w:pStyle w:val="Prrafodelista"/>
        <w:spacing w:line="360" w:lineRule="auto"/>
        <w:rPr>
          <w:rFonts w:ascii="Arial Nova Light" w:eastAsia="Arial Nova" w:hAnsi="Arial Nova Light" w:cs="Arial Nova"/>
          <w:b/>
          <w:sz w:val="24"/>
          <w:szCs w:val="24"/>
        </w:rPr>
      </w:pPr>
    </w:p>
    <w:p w14:paraId="0620F8E6" w14:textId="5540D82A" w:rsidR="0085271D" w:rsidRDefault="0061511A" w:rsidP="0091491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4344A8">
        <w:rPr>
          <w:rFonts w:ascii="Arial Nova Light" w:eastAsia="Arial Nova" w:hAnsi="Arial Nova Light" w:cs="Arial Nova"/>
          <w:b/>
          <w:sz w:val="24"/>
          <w:szCs w:val="24"/>
        </w:rPr>
        <w:t xml:space="preserve">Turno del expediente. </w:t>
      </w:r>
      <w:r w:rsidRPr="004344A8">
        <w:rPr>
          <w:rFonts w:ascii="Arial Nova Light" w:eastAsia="Arial Nova" w:hAnsi="Arial Nova Light" w:cs="Arial Nova"/>
          <w:sz w:val="24"/>
          <w:szCs w:val="24"/>
        </w:rPr>
        <w:t xml:space="preserve">El </w:t>
      </w:r>
      <w:r w:rsidR="009B3509">
        <w:rPr>
          <w:rFonts w:ascii="Arial Nova Light" w:eastAsia="Arial Nova" w:hAnsi="Arial Nova Light" w:cs="Arial Nova"/>
          <w:sz w:val="24"/>
          <w:szCs w:val="24"/>
        </w:rPr>
        <w:t>diecisiete de marzo</w:t>
      </w:r>
      <w:r w:rsidR="00465A9E" w:rsidRPr="004344A8">
        <w:rPr>
          <w:rFonts w:ascii="Arial Nova Light" w:eastAsia="Arial Nova" w:hAnsi="Arial Nova Light" w:cs="Arial Nova"/>
          <w:sz w:val="24"/>
          <w:szCs w:val="24"/>
        </w:rPr>
        <w:t>,</w:t>
      </w:r>
      <w:r w:rsidRPr="004344A8">
        <w:rPr>
          <w:rFonts w:ascii="Arial Nova Light" w:eastAsia="Arial Nova" w:hAnsi="Arial Nova Light" w:cs="Arial Nova"/>
          <w:sz w:val="24"/>
          <w:szCs w:val="24"/>
        </w:rPr>
        <w:t xml:space="preserve"> mediante Acuerdo de Turno de Presidencia, se ordenó el registro del asunto en el Libro de Gobierno de Procedimientos Especiales Sancionadores, al que correspondió el número de expediente TEEA-PES-</w:t>
      </w:r>
      <w:r w:rsidR="00517F0B" w:rsidRPr="004344A8">
        <w:rPr>
          <w:rFonts w:ascii="Arial Nova Light" w:eastAsia="Arial Nova" w:hAnsi="Arial Nova Light" w:cs="Arial Nova"/>
          <w:sz w:val="24"/>
          <w:szCs w:val="24"/>
        </w:rPr>
        <w:t>0</w:t>
      </w:r>
      <w:r w:rsidR="009B3509">
        <w:rPr>
          <w:rFonts w:ascii="Arial Nova Light" w:eastAsia="Arial Nova" w:hAnsi="Arial Nova Light" w:cs="Arial Nova"/>
          <w:sz w:val="24"/>
          <w:szCs w:val="24"/>
        </w:rPr>
        <w:t>07</w:t>
      </w:r>
      <w:r w:rsidRPr="004344A8">
        <w:rPr>
          <w:rFonts w:ascii="Arial Nova Light" w:eastAsia="Arial Nova" w:hAnsi="Arial Nova Light" w:cs="Arial Nova"/>
          <w:sz w:val="24"/>
          <w:szCs w:val="24"/>
        </w:rPr>
        <w:t>/202</w:t>
      </w:r>
      <w:r w:rsidR="009B3509">
        <w:rPr>
          <w:rFonts w:ascii="Arial Nova Light" w:eastAsia="Arial Nova" w:hAnsi="Arial Nova Light" w:cs="Arial Nova"/>
          <w:sz w:val="24"/>
          <w:szCs w:val="24"/>
        </w:rPr>
        <w:t>2</w:t>
      </w:r>
      <w:r w:rsidRPr="004344A8">
        <w:rPr>
          <w:rFonts w:ascii="Arial Nova Light" w:eastAsia="Arial Nova" w:hAnsi="Arial Nova Light" w:cs="Arial Nova"/>
          <w:sz w:val="24"/>
          <w:szCs w:val="24"/>
        </w:rPr>
        <w:t xml:space="preserve"> y se turnó a la Ponencia de</w:t>
      </w:r>
      <w:r w:rsidR="005A58C8">
        <w:rPr>
          <w:rFonts w:ascii="Arial Nova Light" w:eastAsia="Arial Nova" w:hAnsi="Arial Nova Light" w:cs="Arial Nova"/>
          <w:sz w:val="24"/>
          <w:szCs w:val="24"/>
        </w:rPr>
        <w:t xml:space="preserve"> </w:t>
      </w:r>
      <w:r w:rsidRPr="004344A8">
        <w:rPr>
          <w:rFonts w:ascii="Arial Nova Light" w:eastAsia="Arial Nova" w:hAnsi="Arial Nova Light" w:cs="Arial Nova"/>
          <w:sz w:val="24"/>
          <w:szCs w:val="24"/>
        </w:rPr>
        <w:t>l</w:t>
      </w:r>
      <w:r w:rsidR="005A58C8">
        <w:rPr>
          <w:rFonts w:ascii="Arial Nova Light" w:eastAsia="Arial Nova" w:hAnsi="Arial Nova Light" w:cs="Arial Nova"/>
          <w:sz w:val="24"/>
          <w:szCs w:val="24"/>
        </w:rPr>
        <w:t>a</w:t>
      </w:r>
      <w:r w:rsidRPr="004344A8">
        <w:rPr>
          <w:rFonts w:ascii="Arial Nova Light" w:eastAsia="Arial Nova" w:hAnsi="Arial Nova Light" w:cs="Arial Nova"/>
          <w:sz w:val="24"/>
          <w:szCs w:val="24"/>
        </w:rPr>
        <w:t xml:space="preserve"> Magistra</w:t>
      </w:r>
      <w:r w:rsidR="005A58C8">
        <w:rPr>
          <w:rFonts w:ascii="Arial Nova Light" w:eastAsia="Arial Nova" w:hAnsi="Arial Nova Light" w:cs="Arial Nova"/>
          <w:sz w:val="24"/>
          <w:szCs w:val="24"/>
        </w:rPr>
        <w:t>da</w:t>
      </w:r>
      <w:r w:rsidR="004344A8" w:rsidRPr="004344A8">
        <w:rPr>
          <w:rFonts w:ascii="Arial Nova Light" w:eastAsia="Arial Nova" w:hAnsi="Arial Nova Light" w:cs="Arial Nova"/>
          <w:sz w:val="24"/>
          <w:szCs w:val="24"/>
        </w:rPr>
        <w:t xml:space="preserve"> </w:t>
      </w:r>
      <w:r w:rsidR="005A58C8">
        <w:rPr>
          <w:rFonts w:ascii="Arial Nova Light" w:eastAsia="Arial Nova" w:hAnsi="Arial Nova Light" w:cs="Arial Nova"/>
          <w:sz w:val="24"/>
          <w:szCs w:val="24"/>
        </w:rPr>
        <w:t>Claudia Eloisa Díaz de León González</w:t>
      </w:r>
      <w:r w:rsidR="004344A8" w:rsidRPr="004344A8">
        <w:rPr>
          <w:rFonts w:ascii="Arial Nova Light" w:eastAsia="Arial Nova" w:hAnsi="Arial Nova Light" w:cs="Arial Nova"/>
          <w:sz w:val="24"/>
          <w:szCs w:val="24"/>
        </w:rPr>
        <w:t xml:space="preserve">. </w:t>
      </w:r>
    </w:p>
    <w:p w14:paraId="33B1AE8F" w14:textId="77777777" w:rsidR="00FD5FBD" w:rsidRDefault="00FD5FBD" w:rsidP="00FD5FB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04AEBB3" w14:textId="0B267AA8" w:rsidR="00FD5FBD" w:rsidRPr="008408ED" w:rsidRDefault="00FD5FBD" w:rsidP="0091491A">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8408ED">
        <w:rPr>
          <w:rFonts w:ascii="Arial Nova Light" w:eastAsia="Arial Nova" w:hAnsi="Arial Nova Light" w:cs="Arial Nova"/>
          <w:b/>
          <w:bCs/>
          <w:sz w:val="24"/>
          <w:szCs w:val="24"/>
        </w:rPr>
        <w:t xml:space="preserve">Diligencias para mejor proveer ordenadas por el TEEA. </w:t>
      </w:r>
      <w:r w:rsidRPr="008408ED">
        <w:rPr>
          <w:rFonts w:ascii="Arial Nova Light" w:eastAsia="Arial Nova" w:hAnsi="Arial Nova Light" w:cs="Arial Nova"/>
          <w:sz w:val="24"/>
          <w:szCs w:val="24"/>
        </w:rPr>
        <w:t xml:space="preserve">En fecha dieciocho de marzo, se ordenaron diligencias para mejor proveer, al considerar que los elementos de prueba, </w:t>
      </w:r>
      <w:r w:rsidR="005B3E67" w:rsidRPr="008408ED">
        <w:rPr>
          <w:rFonts w:ascii="Arial Nova Light" w:eastAsia="Arial Nova" w:hAnsi="Arial Nova Light" w:cs="Arial Nova"/>
          <w:sz w:val="24"/>
          <w:szCs w:val="24"/>
        </w:rPr>
        <w:t xml:space="preserve">resultaban insuficientes para el estudio del asunto que se resuelve. </w:t>
      </w:r>
    </w:p>
    <w:p w14:paraId="0F6534BE" w14:textId="77777777" w:rsidR="008408ED" w:rsidRDefault="008408ED" w:rsidP="008408E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A31CDE1" w14:textId="77777777" w:rsidR="008408ED" w:rsidRPr="008408ED" w:rsidRDefault="008408ED" w:rsidP="008408ED">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8408ED">
        <w:rPr>
          <w:rFonts w:ascii="Arial Nova Light" w:eastAsia="Arial Nova" w:hAnsi="Arial Nova Light" w:cs="Arial Nova"/>
          <w:b/>
          <w:bCs/>
          <w:sz w:val="24"/>
          <w:szCs w:val="24"/>
        </w:rPr>
        <w:t xml:space="preserve">Prueba Superveniente. </w:t>
      </w:r>
      <w:r w:rsidRPr="008408ED">
        <w:rPr>
          <w:rFonts w:ascii="Arial Nova Light" w:eastAsia="Arial Nova" w:hAnsi="Arial Nova Light" w:cs="Arial Nova"/>
          <w:sz w:val="24"/>
          <w:szCs w:val="24"/>
        </w:rPr>
        <w:t>En fecha veinte de marzo, la parte denunciante presentó escrito mediante el cual ofrece pruebas supervenientes en relación con los hechos denunciados</w:t>
      </w:r>
      <w:r w:rsidRPr="008408ED">
        <w:rPr>
          <w:rFonts w:ascii="Arial Nova Light" w:eastAsia="Arial Nova" w:hAnsi="Arial Nova Light" w:cs="Arial Nova"/>
          <w:b/>
          <w:bCs/>
          <w:sz w:val="24"/>
          <w:szCs w:val="24"/>
        </w:rPr>
        <w:t xml:space="preserve"> </w:t>
      </w:r>
    </w:p>
    <w:p w14:paraId="61C81C6F" w14:textId="77777777" w:rsidR="008408ED" w:rsidRPr="00F330AC" w:rsidRDefault="008408ED" w:rsidP="008408ED">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 </w:t>
      </w:r>
    </w:p>
    <w:p w14:paraId="1DF83992" w14:textId="1A562A64" w:rsidR="00F330AC" w:rsidRPr="00506593" w:rsidRDefault="00506593" w:rsidP="00F330AC">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506593">
        <w:rPr>
          <w:rFonts w:ascii="Arial Nova Light" w:eastAsia="Arial Nova" w:hAnsi="Arial Nova Light" w:cs="Arial Nova"/>
          <w:b/>
          <w:bCs/>
          <w:sz w:val="24"/>
          <w:szCs w:val="24"/>
        </w:rPr>
        <w:t>Medidas Cautelares</w:t>
      </w:r>
      <w:r w:rsidR="00FA2A1C" w:rsidRPr="00506593">
        <w:rPr>
          <w:rFonts w:ascii="Arial Nova Light" w:eastAsia="Arial Nova" w:hAnsi="Arial Nova Light" w:cs="Arial Nova"/>
          <w:b/>
          <w:bCs/>
          <w:sz w:val="24"/>
          <w:szCs w:val="24"/>
        </w:rPr>
        <w:t>.</w:t>
      </w:r>
      <w:r w:rsidR="00F330AC" w:rsidRPr="00506593">
        <w:rPr>
          <w:rFonts w:ascii="Arial Nova Light" w:eastAsia="Arial Nova" w:hAnsi="Arial Nova Light" w:cs="Arial Nova"/>
          <w:b/>
          <w:bCs/>
          <w:sz w:val="24"/>
          <w:szCs w:val="24"/>
        </w:rPr>
        <w:t xml:space="preserve"> </w:t>
      </w:r>
      <w:r w:rsidR="00F330AC" w:rsidRPr="00506593">
        <w:rPr>
          <w:rFonts w:ascii="Arial Nova Light" w:eastAsia="Arial Nova" w:hAnsi="Arial Nova Light" w:cs="Arial Nova"/>
          <w:sz w:val="24"/>
          <w:szCs w:val="24"/>
        </w:rPr>
        <w:t>En fecha veintiuno de marzo, se dictaron medidas cautelares, a efecto de cesar la posible afectación de los derechos de la denunciante.</w:t>
      </w:r>
    </w:p>
    <w:p w14:paraId="495FB9AA" w14:textId="3842A002" w:rsidR="00FA2A1C" w:rsidRPr="00A34127"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highlight w:val="yellow"/>
        </w:rPr>
      </w:pPr>
    </w:p>
    <w:p w14:paraId="48D7EE60" w14:textId="0A135671" w:rsidR="00BC729A" w:rsidRDefault="00BC729A" w:rsidP="00BC729A">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BC729A">
        <w:rPr>
          <w:rFonts w:ascii="Arial Nova Light" w:eastAsia="Arial Nova" w:hAnsi="Arial Nova Light" w:cs="Arial Nova"/>
          <w:b/>
          <w:bCs/>
          <w:sz w:val="24"/>
          <w:szCs w:val="24"/>
        </w:rPr>
        <w:t xml:space="preserve">Reposición del procedimiento. </w:t>
      </w:r>
      <w:r w:rsidRPr="00BC729A">
        <w:rPr>
          <w:rFonts w:ascii="Arial Nova Light" w:eastAsia="Arial Nova" w:hAnsi="Arial Nova Light" w:cs="Arial Nova"/>
          <w:sz w:val="24"/>
          <w:szCs w:val="24"/>
        </w:rPr>
        <w:t>En fecha veintiuno de marzo, se ordenó la reposición del procedimiento en cuestión al IEE, con el objeto de que desahogue las diligencias necesarias que permitan la correcta resolución del asunto.</w:t>
      </w:r>
    </w:p>
    <w:p w14:paraId="17B0F886" w14:textId="77777777" w:rsidR="00FA2A1C" w:rsidRPr="00FA2A1C" w:rsidRDefault="00FA2A1C" w:rsidP="00FA2A1C">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p>
    <w:p w14:paraId="22E7D36B" w14:textId="3AF9BD18" w:rsidR="00FA2A1C" w:rsidRPr="00BC729A" w:rsidRDefault="00506593" w:rsidP="00BC729A">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Remisión del Expediente. </w:t>
      </w:r>
      <w:r>
        <w:rPr>
          <w:rFonts w:ascii="Arial Nova Light" w:eastAsia="Arial Nova" w:hAnsi="Arial Nova Light" w:cs="Arial Nova"/>
          <w:sz w:val="24"/>
          <w:szCs w:val="24"/>
        </w:rPr>
        <w:t>Una vez cumplidas las diligencias instruidas al IEE, el SE, remitió el expediente a este Tribunal en fecha</w:t>
      </w:r>
      <w:r w:rsidR="00C17AD0">
        <w:rPr>
          <w:rFonts w:ascii="Arial Nova Light" w:eastAsia="Arial Nova" w:hAnsi="Arial Nova Light" w:cs="Arial Nova"/>
          <w:sz w:val="24"/>
          <w:szCs w:val="24"/>
        </w:rPr>
        <w:t xml:space="preserve"> primero de abril</w:t>
      </w:r>
      <w:r>
        <w:rPr>
          <w:rFonts w:ascii="Arial Nova Light" w:eastAsia="Arial Nova" w:hAnsi="Arial Nova Light" w:cs="Arial Nova"/>
          <w:sz w:val="24"/>
          <w:szCs w:val="24"/>
        </w:rPr>
        <w:t xml:space="preserve">. </w:t>
      </w:r>
    </w:p>
    <w:p w14:paraId="2C7B7D20" w14:textId="77777777" w:rsidR="001830E9" w:rsidRPr="002931C9" w:rsidRDefault="001830E9" w:rsidP="001830E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FF1B6C8" w14:textId="60B601F2" w:rsidR="00CB28A7" w:rsidRPr="003D353B" w:rsidRDefault="006F0B93" w:rsidP="008B7374">
      <w:pPr>
        <w:numPr>
          <w:ilvl w:val="0"/>
          <w:numId w:val="1"/>
        </w:numPr>
        <w:pBdr>
          <w:top w:val="nil"/>
          <w:left w:val="nil"/>
          <w:bottom w:val="nil"/>
          <w:right w:val="nil"/>
          <w:between w:val="nil"/>
        </w:pBdr>
        <w:tabs>
          <w:tab w:val="left" w:pos="567"/>
        </w:tabs>
        <w:spacing w:line="360" w:lineRule="auto"/>
        <w:ind w:left="0" w:right="36" w:firstLine="0"/>
        <w:contextualSpacing/>
        <w:mirrorIndents/>
        <w:jc w:val="both"/>
        <w:rPr>
          <w:rFonts w:ascii="Arial Nova Light" w:hAnsi="Arial Nova Light" w:cs="Arial"/>
          <w:b/>
          <w:bCs/>
        </w:rPr>
      </w:pPr>
      <w:r w:rsidRPr="003D353B">
        <w:rPr>
          <w:rFonts w:ascii="Arial Nova Light" w:eastAsia="Arial Nova" w:hAnsi="Arial Nova Light" w:cs="Arial Nova"/>
          <w:b/>
          <w:sz w:val="24"/>
          <w:szCs w:val="24"/>
        </w:rPr>
        <w:t xml:space="preserve">Formulación del proyecto de </w:t>
      </w:r>
      <w:r w:rsidRPr="00191B75">
        <w:rPr>
          <w:rFonts w:ascii="Arial Nova Light" w:eastAsia="Arial Nova" w:hAnsi="Arial Nova Light" w:cs="Arial Nova"/>
          <w:b/>
          <w:sz w:val="24"/>
          <w:szCs w:val="24"/>
        </w:rPr>
        <w:t>resolución</w:t>
      </w:r>
      <w:r w:rsidRPr="00191B75">
        <w:rPr>
          <w:rFonts w:ascii="Arial Nova Light" w:eastAsia="Arial Nova" w:hAnsi="Arial Nova Light" w:cs="Arial Nova"/>
          <w:sz w:val="24"/>
          <w:szCs w:val="24"/>
        </w:rPr>
        <w:t>.  El</w:t>
      </w:r>
      <w:r w:rsidR="009B3509" w:rsidRPr="00191B75">
        <w:rPr>
          <w:rFonts w:ascii="Arial Nova Light" w:eastAsia="Arial Nova" w:hAnsi="Arial Nova Light" w:cs="Arial Nova"/>
          <w:sz w:val="24"/>
          <w:szCs w:val="24"/>
        </w:rPr>
        <w:t xml:space="preserve"> </w:t>
      </w:r>
      <w:r w:rsidR="00191B75" w:rsidRPr="00191B75">
        <w:rPr>
          <w:rFonts w:ascii="Arial Nova Light" w:eastAsia="Arial Nova" w:hAnsi="Arial Nova Light" w:cs="Arial Nova"/>
          <w:sz w:val="24"/>
          <w:szCs w:val="24"/>
        </w:rPr>
        <w:t>ocho</w:t>
      </w:r>
      <w:r w:rsidR="003D353B" w:rsidRPr="00191B75">
        <w:rPr>
          <w:rFonts w:ascii="Arial Nova Light" w:eastAsia="Arial Nova" w:hAnsi="Arial Nova Light" w:cs="Arial Nova"/>
          <w:sz w:val="24"/>
          <w:szCs w:val="24"/>
        </w:rPr>
        <w:t xml:space="preserve"> de abril,</w:t>
      </w:r>
      <w:r w:rsidRPr="003D353B">
        <w:rPr>
          <w:rFonts w:ascii="Arial Nova Light" w:eastAsia="Arial Nova" w:hAnsi="Arial Nova Light" w:cs="Arial Nova"/>
          <w:sz w:val="24"/>
          <w:szCs w:val="24"/>
        </w:rPr>
        <w:t xml:space="preserve"> una vez</w:t>
      </w:r>
      <w:r w:rsidRPr="003D353B">
        <w:rPr>
          <w:rFonts w:ascii="Arial Nova Light" w:eastAsia="Arial Nova" w:hAnsi="Arial Nova Light" w:cs="Arial Nova"/>
          <w:b/>
          <w:sz w:val="24"/>
          <w:szCs w:val="24"/>
        </w:rPr>
        <w:t xml:space="preserve"> </w:t>
      </w:r>
      <w:r w:rsidRPr="003D353B">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282010BB" w14:textId="77777777" w:rsidR="003D353B" w:rsidRPr="003D353B" w:rsidRDefault="003D353B" w:rsidP="003D353B">
      <w:pPr>
        <w:pBdr>
          <w:top w:val="nil"/>
          <w:left w:val="nil"/>
          <w:bottom w:val="nil"/>
          <w:right w:val="nil"/>
          <w:between w:val="nil"/>
        </w:pBdr>
        <w:tabs>
          <w:tab w:val="left" w:pos="567"/>
        </w:tabs>
        <w:spacing w:line="360" w:lineRule="auto"/>
        <w:ind w:right="36"/>
        <w:contextualSpacing/>
        <w:mirrorIndents/>
        <w:jc w:val="both"/>
        <w:rPr>
          <w:rFonts w:ascii="Arial Nova Light" w:hAnsi="Arial Nova Light" w:cs="Arial"/>
          <w:b/>
          <w:bCs/>
        </w:rPr>
      </w:pPr>
    </w:p>
    <w:p w14:paraId="7F86B46A" w14:textId="5E1BFF63" w:rsidR="00354926" w:rsidRPr="00AA2D7C" w:rsidRDefault="006F0B93" w:rsidP="00A14B8A">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PERSONERÍA</w:t>
      </w:r>
      <w:r w:rsidR="00C924EF">
        <w:rPr>
          <w:rFonts w:ascii="Arial Nova Light" w:eastAsia="Arial Nova" w:hAnsi="Arial Nova Light" w:cs="Arial Nova"/>
          <w:b/>
          <w:sz w:val="24"/>
          <w:szCs w:val="24"/>
        </w:rPr>
        <w:t xml:space="preserve"> DE LAS PARTES</w:t>
      </w:r>
      <w:r w:rsidRPr="00AA2D7C">
        <w:rPr>
          <w:rFonts w:ascii="Arial Nova Light" w:eastAsia="Arial Nova" w:hAnsi="Arial Nova Light" w:cs="Arial Nova"/>
          <w:b/>
          <w:sz w:val="24"/>
          <w:szCs w:val="24"/>
        </w:rPr>
        <w:t>.</w:t>
      </w:r>
      <w:r w:rsidR="007B3BA9" w:rsidRPr="00AA2D7C">
        <w:rPr>
          <w:rFonts w:ascii="Arial Nova Light" w:eastAsia="Arial Nova" w:hAnsi="Arial Nova Light" w:cs="Arial Nova"/>
          <w:b/>
          <w:sz w:val="24"/>
          <w:szCs w:val="24"/>
        </w:rPr>
        <w:t xml:space="preserve">  </w:t>
      </w:r>
      <w:r w:rsidR="007B3BA9" w:rsidRPr="00AA2D7C">
        <w:rPr>
          <w:rFonts w:ascii="Arial Nova Light" w:eastAsia="Arial Nova" w:hAnsi="Arial Nova Light" w:cs="Arial Nova"/>
          <w:bCs/>
          <w:sz w:val="24"/>
          <w:szCs w:val="24"/>
        </w:rPr>
        <w:t xml:space="preserve">La </w:t>
      </w:r>
      <w:r w:rsidR="003D353B" w:rsidRPr="00445FD8">
        <w:rPr>
          <w:rFonts w:ascii="Arial Nova Light" w:eastAsia="Arial Nova" w:hAnsi="Arial Nova Light" w:cs="Arial Nova"/>
          <w:b/>
          <w:i/>
          <w:iCs/>
          <w:sz w:val="24"/>
          <w:szCs w:val="24"/>
        </w:rPr>
        <w:t>Dato Protegido*</w:t>
      </w:r>
      <w:r w:rsidR="007B3BA9" w:rsidRPr="00AA2D7C">
        <w:rPr>
          <w:rFonts w:ascii="Arial Nova Light" w:eastAsia="Arial Nova" w:hAnsi="Arial Nova Light" w:cs="Arial Nova"/>
          <w:bCs/>
          <w:sz w:val="24"/>
          <w:szCs w:val="24"/>
        </w:rPr>
        <w:t>, tiene reconocida su personalidad en su calidad de Mujer</w:t>
      </w:r>
      <w:r w:rsidR="00484A54" w:rsidRPr="00AA2D7C">
        <w:rPr>
          <w:rFonts w:ascii="Arial Nova Light" w:eastAsia="Arial Nova" w:hAnsi="Arial Nova Light" w:cs="Arial Nova"/>
          <w:bCs/>
          <w:sz w:val="24"/>
          <w:szCs w:val="24"/>
        </w:rPr>
        <w:t xml:space="preserve"> y </w:t>
      </w:r>
      <w:r w:rsidR="0070308B" w:rsidRPr="00AA2D7C">
        <w:rPr>
          <w:rFonts w:ascii="Arial Nova Light" w:eastAsia="Arial Nova" w:hAnsi="Arial Nova Light" w:cs="Arial Nova"/>
          <w:bCs/>
          <w:sz w:val="24"/>
          <w:szCs w:val="24"/>
        </w:rPr>
        <w:t xml:space="preserve">de </w:t>
      </w:r>
      <w:r w:rsidR="00C924EF">
        <w:rPr>
          <w:rFonts w:ascii="Arial Nova Light" w:eastAsia="Arial Nova" w:hAnsi="Arial Nova Light" w:cs="Arial Nova"/>
          <w:bCs/>
          <w:sz w:val="24"/>
          <w:szCs w:val="24"/>
        </w:rPr>
        <w:t>C</w:t>
      </w:r>
      <w:r w:rsidR="001E28D0">
        <w:rPr>
          <w:rFonts w:ascii="Arial Nova Light" w:eastAsia="Arial Nova" w:hAnsi="Arial Nova Light" w:cs="Arial Nova"/>
          <w:bCs/>
          <w:sz w:val="24"/>
          <w:szCs w:val="24"/>
        </w:rPr>
        <w:t>andidata</w:t>
      </w:r>
      <w:r w:rsidR="0007796D">
        <w:rPr>
          <w:rFonts w:ascii="Arial Nova Light" w:eastAsia="Arial Nova" w:hAnsi="Arial Nova Light" w:cs="Arial Nova"/>
          <w:bCs/>
          <w:sz w:val="24"/>
          <w:szCs w:val="24"/>
        </w:rPr>
        <w:t xml:space="preserve"> de la </w:t>
      </w:r>
      <w:r w:rsidR="00FA2A1C">
        <w:rPr>
          <w:rFonts w:ascii="Arial Nova Light" w:eastAsia="Arial Nova" w:hAnsi="Arial Nova Light" w:cs="Arial Nova"/>
          <w:bCs/>
          <w:sz w:val="24"/>
          <w:szCs w:val="24"/>
        </w:rPr>
        <w:t>C</w:t>
      </w:r>
      <w:r w:rsidR="0007796D">
        <w:rPr>
          <w:rFonts w:ascii="Arial Nova Light" w:eastAsia="Arial Nova" w:hAnsi="Arial Nova Light" w:cs="Arial Nova"/>
          <w:bCs/>
          <w:sz w:val="24"/>
          <w:szCs w:val="24"/>
        </w:rPr>
        <w:t xml:space="preserve">oalición </w:t>
      </w:r>
      <w:r w:rsidR="001E28D0">
        <w:rPr>
          <w:rFonts w:ascii="Arial Nova Light" w:eastAsia="Arial Nova" w:hAnsi="Arial Nova Light" w:cs="Arial Nova"/>
          <w:bCs/>
          <w:sz w:val="24"/>
          <w:szCs w:val="24"/>
        </w:rPr>
        <w:t xml:space="preserve">“Va por México” </w:t>
      </w:r>
      <w:r w:rsidR="0007796D">
        <w:rPr>
          <w:rFonts w:ascii="Arial Nova Light" w:eastAsia="Arial Nova" w:hAnsi="Arial Nova Light" w:cs="Arial Nova"/>
          <w:bCs/>
          <w:sz w:val="24"/>
          <w:szCs w:val="24"/>
        </w:rPr>
        <w:t>p</w:t>
      </w:r>
      <w:r w:rsidR="001E28D0">
        <w:rPr>
          <w:rFonts w:ascii="Arial Nova Light" w:eastAsia="Arial Nova" w:hAnsi="Arial Nova Light" w:cs="Arial Nova"/>
          <w:bCs/>
          <w:sz w:val="24"/>
          <w:szCs w:val="24"/>
        </w:rPr>
        <w:t xml:space="preserve">ara contender por </w:t>
      </w:r>
      <w:r w:rsidR="0007796D">
        <w:rPr>
          <w:rFonts w:ascii="Arial Nova Light" w:eastAsia="Arial Nova" w:hAnsi="Arial Nova Light" w:cs="Arial Nova"/>
          <w:bCs/>
          <w:sz w:val="24"/>
          <w:szCs w:val="24"/>
        </w:rPr>
        <w:t xml:space="preserve">la </w:t>
      </w:r>
      <w:r w:rsidR="00A34127">
        <w:rPr>
          <w:rFonts w:ascii="Arial Nova Light" w:eastAsia="Arial Nova" w:hAnsi="Arial Nova Light" w:cs="Arial Nova"/>
          <w:bCs/>
          <w:sz w:val="24"/>
          <w:szCs w:val="24"/>
        </w:rPr>
        <w:t>G</w:t>
      </w:r>
      <w:r w:rsidR="0007796D">
        <w:rPr>
          <w:rFonts w:ascii="Arial Nova Light" w:eastAsia="Arial Nova" w:hAnsi="Arial Nova Light" w:cs="Arial Nova"/>
          <w:bCs/>
          <w:sz w:val="24"/>
          <w:szCs w:val="24"/>
        </w:rPr>
        <w:t>ubernatura del Estado.</w:t>
      </w:r>
    </w:p>
    <w:p w14:paraId="6D9B40F9" w14:textId="0D2501AD" w:rsidR="00484A54" w:rsidRPr="00AA2D7C" w:rsidRDefault="00484A54"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7B5FBAC" w14:textId="393F0389" w:rsidR="00ED06AE" w:rsidRPr="00AA2D7C" w:rsidRDefault="0070308B"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Por su parte, </w:t>
      </w:r>
      <w:r w:rsidR="001E28D0">
        <w:rPr>
          <w:rFonts w:ascii="Arial Nova Light" w:eastAsia="Arial Nova" w:hAnsi="Arial Nova Light" w:cs="Arial Nova"/>
          <w:sz w:val="24"/>
          <w:szCs w:val="24"/>
        </w:rPr>
        <w:t>la denunciada</w:t>
      </w:r>
      <w:r w:rsidR="00AE47CB">
        <w:rPr>
          <w:rFonts w:ascii="Arial Nova Light" w:eastAsia="Arial Nova" w:hAnsi="Arial Nova Light" w:cs="Arial Nova"/>
          <w:sz w:val="24"/>
          <w:szCs w:val="24"/>
        </w:rPr>
        <w:t xml:space="preserve"> C. </w:t>
      </w:r>
      <w:r w:rsidR="001E28D0">
        <w:rPr>
          <w:rFonts w:ascii="Arial Nova Light" w:eastAsia="Arial Nova" w:hAnsi="Arial Nova Light" w:cs="Arial Nova"/>
          <w:sz w:val="24"/>
          <w:szCs w:val="24"/>
        </w:rPr>
        <w:t>Martha Cecilia Márquez Alvarado</w:t>
      </w:r>
      <w:r w:rsidR="00AE47CB">
        <w:rPr>
          <w:rFonts w:ascii="Arial Nova Light" w:eastAsia="Arial Nova" w:hAnsi="Arial Nova Light" w:cs="Arial Nova"/>
          <w:sz w:val="24"/>
          <w:szCs w:val="24"/>
        </w:rPr>
        <w:t xml:space="preserve">, tiene reconocida su personalidad </w:t>
      </w:r>
      <w:r w:rsidR="001E28D0">
        <w:rPr>
          <w:rFonts w:ascii="Arial Nova Light" w:eastAsia="Arial Nova" w:hAnsi="Arial Nova Light" w:cs="Arial Nova"/>
          <w:sz w:val="24"/>
          <w:szCs w:val="24"/>
        </w:rPr>
        <w:t>como Sena</w:t>
      </w:r>
      <w:r w:rsidR="001E28D0" w:rsidRPr="00D82985">
        <w:rPr>
          <w:rFonts w:ascii="Arial Nova Light" w:eastAsia="Arial Nova" w:hAnsi="Arial Nova Light" w:cs="Arial Nova"/>
          <w:sz w:val="24"/>
          <w:szCs w:val="24"/>
        </w:rPr>
        <w:t>dora de la Rep</w:t>
      </w:r>
      <w:r w:rsidR="00555EAE" w:rsidRPr="00D82985">
        <w:rPr>
          <w:rFonts w:ascii="Arial Nova Light" w:eastAsia="Arial Nova" w:hAnsi="Arial Nova Light" w:cs="Arial Nova"/>
          <w:sz w:val="24"/>
          <w:szCs w:val="24"/>
        </w:rPr>
        <w:t>ú</w:t>
      </w:r>
      <w:r w:rsidR="001E28D0" w:rsidRPr="00D82985">
        <w:rPr>
          <w:rFonts w:ascii="Arial Nova Light" w:eastAsia="Arial Nova" w:hAnsi="Arial Nova Light" w:cs="Arial Nova"/>
          <w:sz w:val="24"/>
          <w:szCs w:val="24"/>
        </w:rPr>
        <w:t>blica</w:t>
      </w:r>
      <w:r w:rsidR="00A34127" w:rsidRPr="00D82985">
        <w:rPr>
          <w:rFonts w:ascii="Arial Nova Light" w:eastAsia="Arial Nova" w:hAnsi="Arial Nova Light" w:cs="Arial Nova"/>
          <w:sz w:val="24"/>
          <w:szCs w:val="24"/>
        </w:rPr>
        <w:t xml:space="preserve">, y como candidata de la coalición “Juntos </w:t>
      </w:r>
      <w:r w:rsidR="00D82985" w:rsidRPr="00D82985">
        <w:rPr>
          <w:rFonts w:ascii="Arial Nova Light" w:eastAsia="Arial Nova" w:hAnsi="Arial Nova Light" w:cs="Arial Nova"/>
          <w:sz w:val="24"/>
          <w:szCs w:val="24"/>
        </w:rPr>
        <w:t>Hacemos</w:t>
      </w:r>
      <w:r w:rsidR="00A34127" w:rsidRPr="00D82985">
        <w:rPr>
          <w:rFonts w:ascii="Arial Nova Light" w:eastAsia="Arial Nova" w:hAnsi="Arial Nova Light" w:cs="Arial Nova"/>
          <w:sz w:val="24"/>
          <w:szCs w:val="24"/>
        </w:rPr>
        <w:t xml:space="preserve"> Historia </w:t>
      </w:r>
      <w:r w:rsidR="00D82985" w:rsidRPr="00D82985">
        <w:rPr>
          <w:rFonts w:ascii="Arial Nova Light" w:eastAsia="Arial Nova" w:hAnsi="Arial Nova Light" w:cs="Arial Nova"/>
          <w:sz w:val="24"/>
          <w:szCs w:val="24"/>
        </w:rPr>
        <w:t>en</w:t>
      </w:r>
      <w:r w:rsidR="00A34127" w:rsidRPr="00D82985">
        <w:rPr>
          <w:rFonts w:ascii="Arial Nova Light" w:eastAsia="Arial Nova" w:hAnsi="Arial Nova Light" w:cs="Arial Nova"/>
          <w:sz w:val="24"/>
          <w:szCs w:val="24"/>
        </w:rPr>
        <w:t xml:space="preserve"> Aguascalientes” </w:t>
      </w:r>
    </w:p>
    <w:p w14:paraId="6DC45060" w14:textId="77777777" w:rsidR="00354926" w:rsidRPr="00AA2D7C" w:rsidRDefault="00354926" w:rsidP="00325F30">
      <w:pPr>
        <w:pStyle w:val="Prrafodelista"/>
        <w:spacing w:line="360" w:lineRule="auto"/>
        <w:rPr>
          <w:rFonts w:ascii="Arial Nova Light" w:eastAsia="Arial Nova" w:hAnsi="Arial Nova Light" w:cs="Arial Nova"/>
          <w:b/>
          <w:sz w:val="24"/>
          <w:szCs w:val="24"/>
        </w:rPr>
      </w:pPr>
    </w:p>
    <w:p w14:paraId="624766E3" w14:textId="3D0C5D82" w:rsidR="00A737B2" w:rsidRDefault="00CC1368" w:rsidP="00A737B2">
      <w:pPr>
        <w:numPr>
          <w:ilvl w:val="0"/>
          <w:numId w:val="3"/>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sz w:val="24"/>
          <w:szCs w:val="24"/>
        </w:rPr>
      </w:pPr>
      <w:r>
        <w:rPr>
          <w:rFonts w:ascii="Arial Nova Light" w:eastAsia="Arial Nova" w:hAnsi="Arial Nova Light" w:cs="Arial Nova"/>
          <w:b/>
          <w:sz w:val="24"/>
          <w:szCs w:val="24"/>
        </w:rPr>
        <w:t xml:space="preserve">¿El Tribunal Electoral Local, es competente para </w:t>
      </w:r>
      <w:r w:rsidR="002624C2">
        <w:rPr>
          <w:rFonts w:ascii="Arial Nova Light" w:eastAsia="Arial Nova" w:hAnsi="Arial Nova Light" w:cs="Arial Nova"/>
          <w:b/>
          <w:sz w:val="24"/>
          <w:szCs w:val="24"/>
        </w:rPr>
        <w:t xml:space="preserve">resolver la </w:t>
      </w:r>
      <w:r w:rsidR="00082EB6">
        <w:rPr>
          <w:rFonts w:ascii="Arial Nova Light" w:eastAsia="Arial Nova" w:hAnsi="Arial Nova Light" w:cs="Arial Nova"/>
          <w:b/>
          <w:sz w:val="24"/>
          <w:szCs w:val="24"/>
        </w:rPr>
        <w:t>denuncia que se resuelve?</w:t>
      </w:r>
      <w:r w:rsidR="00CE32FC" w:rsidRPr="00A737B2">
        <w:rPr>
          <w:rFonts w:ascii="Arial Nova Light" w:eastAsia="Arial Nova" w:hAnsi="Arial Nova Light" w:cs="Arial Nova"/>
          <w:b/>
          <w:sz w:val="24"/>
          <w:szCs w:val="24"/>
        </w:rPr>
        <w:t xml:space="preserve"> </w:t>
      </w:r>
    </w:p>
    <w:p w14:paraId="749BB26F" w14:textId="5DA317C1"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737B2">
        <w:rPr>
          <w:rFonts w:ascii="Arial Nova Light" w:eastAsia="Arial Nova" w:hAnsi="Arial Nova Light" w:cs="Arial Nova"/>
          <w:bCs/>
          <w:sz w:val="24"/>
          <w:szCs w:val="24"/>
        </w:rPr>
        <w:t xml:space="preserve">Por regla general, este Tribunal es competente para resolver </w:t>
      </w:r>
      <w:r w:rsidRPr="00A737B2">
        <w:rPr>
          <w:rFonts w:ascii="Arial Nova Light" w:eastAsia="Arial Nova" w:hAnsi="Arial Nova Light" w:cs="Arial Nova"/>
          <w:sz w:val="24"/>
          <w:szCs w:val="24"/>
        </w:rPr>
        <w:t xml:space="preserve">denuncias que versan sobre actos, </w:t>
      </w:r>
      <w:r w:rsidRPr="002D3880">
        <w:rPr>
          <w:rFonts w:ascii="Arial Nova Light" w:eastAsia="Arial Nova" w:hAnsi="Arial Nova Light" w:cs="Arial Nova"/>
          <w:sz w:val="24"/>
          <w:szCs w:val="24"/>
        </w:rPr>
        <w:t>hechos u omisiones que puedan ser constitutivas de VPMG. L</w:t>
      </w:r>
      <w:r w:rsidR="0054791B" w:rsidRPr="002D3880">
        <w:rPr>
          <w:rFonts w:ascii="Arial Nova Light" w:eastAsia="Arial Nova" w:hAnsi="Arial Nova Light" w:cs="Arial Nova"/>
          <w:sz w:val="24"/>
          <w:szCs w:val="24"/>
        </w:rPr>
        <w:t xml:space="preserve">os artículos </w:t>
      </w:r>
      <w:r w:rsidR="00F87FA4" w:rsidRPr="002D3880">
        <w:rPr>
          <w:rFonts w:ascii="Arial Nova Light" w:eastAsia="Arial Nova" w:hAnsi="Arial Nova Light" w:cs="Arial Nova"/>
          <w:sz w:val="24"/>
          <w:szCs w:val="24"/>
        </w:rPr>
        <w:t xml:space="preserve">252, fracción </w:t>
      </w:r>
      <w:r w:rsidR="00357DB1" w:rsidRPr="002D3880">
        <w:rPr>
          <w:rFonts w:ascii="Arial Nova Light" w:eastAsia="Arial Nova" w:hAnsi="Arial Nova Light" w:cs="Arial Nova"/>
          <w:sz w:val="24"/>
          <w:szCs w:val="24"/>
        </w:rPr>
        <w:t>II; 248</w:t>
      </w:r>
      <w:r w:rsidR="00F87FA4" w:rsidRPr="002D3880">
        <w:rPr>
          <w:rFonts w:ascii="Arial Nova Light" w:eastAsia="Arial Nova" w:hAnsi="Arial Nova Light" w:cs="Arial Nova"/>
          <w:sz w:val="24"/>
          <w:szCs w:val="24"/>
        </w:rPr>
        <w:t>, fracción VI;</w:t>
      </w:r>
      <w:r w:rsidR="0054791B" w:rsidRPr="002D3880">
        <w:rPr>
          <w:rFonts w:ascii="Arial Nova Light" w:eastAsia="Arial Nova" w:hAnsi="Arial Nova Light" w:cs="Arial Nova"/>
          <w:sz w:val="24"/>
          <w:szCs w:val="24"/>
        </w:rPr>
        <w:t xml:space="preserve"> 268</w:t>
      </w:r>
      <w:r w:rsidR="0054791B" w:rsidRPr="00A737B2">
        <w:rPr>
          <w:rFonts w:ascii="Arial Nova Light" w:eastAsia="Arial Nova" w:hAnsi="Arial Nova Light" w:cs="Arial Nova"/>
          <w:sz w:val="24"/>
          <w:szCs w:val="24"/>
        </w:rPr>
        <w:t>, fracción IV</w:t>
      </w:r>
      <w:r w:rsidR="00F87FA4" w:rsidRPr="00A737B2">
        <w:rPr>
          <w:rFonts w:ascii="Arial Nova Light" w:eastAsia="Arial Nova" w:hAnsi="Arial Nova Light" w:cs="Arial Nova"/>
          <w:sz w:val="24"/>
          <w:szCs w:val="24"/>
        </w:rPr>
        <w:t>;</w:t>
      </w:r>
      <w:r w:rsidR="0054791B" w:rsidRPr="00A737B2">
        <w:rPr>
          <w:rFonts w:ascii="Arial Nova Light" w:eastAsia="Arial Nova" w:hAnsi="Arial Nova Light" w:cs="Arial Nova"/>
          <w:sz w:val="24"/>
          <w:szCs w:val="24"/>
        </w:rPr>
        <w:t xml:space="preserve"> 274 y 275 del Código Electoral, </w:t>
      </w:r>
      <w:r w:rsidR="00357DB1">
        <w:rPr>
          <w:rFonts w:ascii="Arial Nova Light" w:eastAsia="Arial Nova" w:hAnsi="Arial Nova Light" w:cs="Arial Nova"/>
          <w:sz w:val="24"/>
          <w:szCs w:val="24"/>
        </w:rPr>
        <w:t>así</w:t>
      </w:r>
      <w:r>
        <w:rPr>
          <w:rFonts w:ascii="Arial Nova Light" w:eastAsia="Arial Nova" w:hAnsi="Arial Nova Light" w:cs="Arial Nova"/>
          <w:sz w:val="24"/>
          <w:szCs w:val="24"/>
        </w:rPr>
        <w:t xml:space="preserve"> lo contemplan.</w:t>
      </w:r>
      <w:r w:rsidR="002532DD" w:rsidRPr="00A737B2">
        <w:rPr>
          <w:rFonts w:ascii="Arial Nova Light" w:eastAsia="Arial Nova" w:hAnsi="Arial Nova Light" w:cs="Arial Nova"/>
          <w:sz w:val="24"/>
          <w:szCs w:val="24"/>
        </w:rPr>
        <w:t xml:space="preserve"> </w:t>
      </w:r>
    </w:p>
    <w:p w14:paraId="3BD8F6D3" w14:textId="77777777" w:rsidR="00FA2A1C" w:rsidRDefault="00FA2A1C"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2323D87" w14:textId="46910467" w:rsidR="00A737B2" w:rsidRPr="00A737B2" w:rsidRDefault="00FA2A1C"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24"/>
          <w:szCs w:val="24"/>
        </w:rPr>
      </w:pPr>
      <w:r>
        <w:rPr>
          <w:rFonts w:ascii="Arial Nova Light" w:eastAsia="Arial Nova" w:hAnsi="Arial Nova Light" w:cs="Arial Nova"/>
          <w:sz w:val="24"/>
          <w:szCs w:val="24"/>
        </w:rPr>
        <w:t>Ahora bien, e</w:t>
      </w:r>
      <w:r w:rsidR="00A737B2">
        <w:rPr>
          <w:rFonts w:ascii="Arial Nova Light" w:eastAsia="Arial Nova" w:hAnsi="Arial Nova Light" w:cs="Arial Nova"/>
          <w:sz w:val="24"/>
          <w:szCs w:val="24"/>
        </w:rPr>
        <w:t xml:space="preserve">n el caso concreto, se analiza la presunta comisión de VPMG de la entonces Senadora Martha Cecilia </w:t>
      </w:r>
      <w:r>
        <w:rPr>
          <w:rFonts w:ascii="Arial Nova Light" w:eastAsia="Arial Nova" w:hAnsi="Arial Nova Light" w:cs="Arial Nova"/>
          <w:sz w:val="24"/>
          <w:szCs w:val="24"/>
        </w:rPr>
        <w:t>Márquez Alvarado</w:t>
      </w:r>
      <w:r w:rsidR="00A737B2">
        <w:rPr>
          <w:rFonts w:ascii="Arial Nova Light" w:eastAsia="Arial Nova" w:hAnsi="Arial Nova Light" w:cs="Arial Nova"/>
          <w:sz w:val="24"/>
          <w:szCs w:val="24"/>
        </w:rPr>
        <w:t xml:space="preserve"> en contra de </w:t>
      </w:r>
      <w:r w:rsidR="002D3880" w:rsidRPr="00445FD8">
        <w:rPr>
          <w:rFonts w:ascii="Arial Nova Light" w:eastAsia="Arial Nova" w:hAnsi="Arial Nova Light" w:cs="Arial Nova"/>
          <w:b/>
          <w:i/>
          <w:iCs/>
          <w:sz w:val="24"/>
          <w:szCs w:val="24"/>
        </w:rPr>
        <w:t>Dato Protegido*</w:t>
      </w:r>
      <w:r>
        <w:rPr>
          <w:rFonts w:ascii="Arial Nova Light" w:eastAsia="Arial Nova" w:hAnsi="Arial Nova Light" w:cs="Arial Nova"/>
          <w:sz w:val="24"/>
          <w:szCs w:val="24"/>
        </w:rPr>
        <w:t>,</w:t>
      </w:r>
      <w:r w:rsidR="00A737B2">
        <w:rPr>
          <w:rFonts w:ascii="Arial Nova Light" w:eastAsia="Arial Nova" w:hAnsi="Arial Nova Light" w:cs="Arial Nova"/>
          <w:sz w:val="24"/>
          <w:szCs w:val="24"/>
        </w:rPr>
        <w:t xml:space="preserve"> por diversas manifestaciones que realizó en </w:t>
      </w:r>
      <w:r>
        <w:rPr>
          <w:rFonts w:ascii="Arial Nova Light" w:eastAsia="Arial Nova" w:hAnsi="Arial Nova Light" w:cs="Arial Nova"/>
          <w:sz w:val="24"/>
          <w:szCs w:val="24"/>
        </w:rPr>
        <w:t>la T</w:t>
      </w:r>
      <w:r w:rsidR="00A737B2">
        <w:rPr>
          <w:rFonts w:ascii="Arial Nova Light" w:eastAsia="Arial Nova" w:hAnsi="Arial Nova Light" w:cs="Arial Nova"/>
          <w:sz w:val="24"/>
          <w:szCs w:val="24"/>
        </w:rPr>
        <w:t>ribuna</w:t>
      </w:r>
      <w:r>
        <w:rPr>
          <w:rFonts w:ascii="Arial Nova Light" w:eastAsia="Arial Nova" w:hAnsi="Arial Nova Light" w:cs="Arial Nova"/>
          <w:sz w:val="24"/>
          <w:szCs w:val="24"/>
        </w:rPr>
        <w:t xml:space="preserve"> del Senado, en la presentación de un punto de acuerdo</w:t>
      </w:r>
      <w:r w:rsidR="00A737B2">
        <w:rPr>
          <w:rFonts w:ascii="Arial Nova Light" w:eastAsia="Arial Nova" w:hAnsi="Arial Nova Light" w:cs="Arial Nova"/>
          <w:sz w:val="24"/>
          <w:szCs w:val="24"/>
        </w:rPr>
        <w:t xml:space="preserve"> y que </w:t>
      </w:r>
      <w:r w:rsidR="00357DB1">
        <w:rPr>
          <w:rFonts w:ascii="Arial Nova Light" w:eastAsia="Arial Nova" w:hAnsi="Arial Nova Light" w:cs="Arial Nova"/>
          <w:sz w:val="24"/>
          <w:szCs w:val="24"/>
        </w:rPr>
        <w:t>más</w:t>
      </w:r>
      <w:r>
        <w:rPr>
          <w:rFonts w:ascii="Arial Nova Light" w:eastAsia="Arial Nova" w:hAnsi="Arial Nova Light" w:cs="Arial Nova"/>
          <w:sz w:val="24"/>
          <w:szCs w:val="24"/>
        </w:rPr>
        <w:t xml:space="preserve"> tarde </w:t>
      </w:r>
      <w:r w:rsidR="00A737B2">
        <w:rPr>
          <w:rFonts w:ascii="Arial Nova Light" w:eastAsia="Arial Nova" w:hAnsi="Arial Nova Light" w:cs="Arial Nova"/>
          <w:sz w:val="24"/>
          <w:szCs w:val="24"/>
        </w:rPr>
        <w:t>hizo p</w:t>
      </w:r>
      <w:r>
        <w:rPr>
          <w:rFonts w:ascii="Arial Nova Light" w:eastAsia="Arial Nova" w:hAnsi="Arial Nova Light" w:cs="Arial Nova"/>
          <w:sz w:val="24"/>
          <w:szCs w:val="24"/>
        </w:rPr>
        <w:t>ú</w:t>
      </w:r>
      <w:r w:rsidR="00A737B2">
        <w:rPr>
          <w:rFonts w:ascii="Arial Nova Light" w:eastAsia="Arial Nova" w:hAnsi="Arial Nova Light" w:cs="Arial Nova"/>
          <w:sz w:val="24"/>
          <w:szCs w:val="24"/>
        </w:rPr>
        <w:t xml:space="preserve">blicas en su perfil de la red social de </w:t>
      </w:r>
      <w:r w:rsidR="00357DB1">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w:t>
      </w:r>
    </w:p>
    <w:p w14:paraId="4D32FCE7" w14:textId="77777777"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36A81791" w14:textId="1B4B3B6B"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r>
        <w:rPr>
          <w:rFonts w:ascii="Arial Nova Light" w:eastAsia="Arial Nova" w:hAnsi="Arial Nova Light" w:cs="Arial Nova"/>
          <w:bCs/>
          <w:sz w:val="24"/>
          <w:szCs w:val="24"/>
        </w:rPr>
        <w:t>De tal suerte que</w:t>
      </w:r>
      <w:r w:rsidR="00FA2A1C">
        <w:rPr>
          <w:rFonts w:ascii="Arial Nova Light" w:eastAsia="Arial Nova" w:hAnsi="Arial Nova Light" w:cs="Arial Nova"/>
          <w:bCs/>
          <w:sz w:val="24"/>
          <w:szCs w:val="24"/>
        </w:rPr>
        <w:t>, el análisis de la competencia</w:t>
      </w:r>
      <w:r>
        <w:rPr>
          <w:rFonts w:ascii="Arial Nova Light" w:eastAsia="Arial Nova" w:hAnsi="Arial Nova Light" w:cs="Arial Nova"/>
          <w:bCs/>
          <w:sz w:val="24"/>
          <w:szCs w:val="24"/>
        </w:rPr>
        <w:t xml:space="preserve">, para el caso que nos ocupa, no puede circunscribirse a los supuestos ya mencionados de la normativa electoral local, ya que, en vista de las particularidades del caso, </w:t>
      </w:r>
      <w:r>
        <w:rPr>
          <w:rFonts w:ascii="Arial Nova Light" w:eastAsia="Arial" w:hAnsi="Arial Nova Light" w:cs="Arial"/>
          <w:sz w:val="24"/>
          <w:szCs w:val="24"/>
        </w:rPr>
        <w:t xml:space="preserve">es menester, para </w:t>
      </w:r>
      <w:r w:rsidR="00FA2A1C">
        <w:rPr>
          <w:rFonts w:ascii="Arial Nova Light" w:eastAsia="Arial" w:hAnsi="Arial Nova Light" w:cs="Arial"/>
          <w:sz w:val="24"/>
          <w:szCs w:val="24"/>
        </w:rPr>
        <w:t>concluir adecuadamente</w:t>
      </w:r>
      <w:r>
        <w:rPr>
          <w:rFonts w:ascii="Arial Nova Light" w:eastAsia="Arial" w:hAnsi="Arial Nova Light" w:cs="Arial"/>
          <w:sz w:val="24"/>
          <w:szCs w:val="24"/>
        </w:rPr>
        <w:t xml:space="preserve"> si aquélla se surte a favor de esta autoridad, el atender a la Tesis que ha establecido la SCJN, de rubro: </w:t>
      </w:r>
      <w:r>
        <w:rPr>
          <w:rFonts w:ascii="Arial Nova Light" w:eastAsia="Arial" w:hAnsi="Arial Nova Light" w:cs="Arial"/>
          <w:b/>
          <w:bCs/>
          <w:sz w:val="24"/>
          <w:szCs w:val="24"/>
        </w:rPr>
        <w:t xml:space="preserve">Inmunidad parlamentaria. Constituye una garantía de orden </w:t>
      </w:r>
      <w:r w:rsidR="00357DB1">
        <w:rPr>
          <w:rFonts w:ascii="Arial Nova Light" w:eastAsia="Arial" w:hAnsi="Arial Nova Light" w:cs="Arial"/>
          <w:b/>
          <w:bCs/>
          <w:sz w:val="24"/>
          <w:szCs w:val="24"/>
        </w:rPr>
        <w:t>público</w:t>
      </w:r>
      <w:r>
        <w:rPr>
          <w:rFonts w:ascii="Arial Nova Light" w:eastAsia="Arial" w:hAnsi="Arial Nova Light" w:cs="Arial"/>
          <w:b/>
          <w:bCs/>
          <w:sz w:val="24"/>
          <w:szCs w:val="24"/>
        </w:rPr>
        <w:t xml:space="preserve"> indisponible para el legislador, que debe invocarse de oficio por el juzgador.</w:t>
      </w:r>
      <w:r>
        <w:rPr>
          <w:rStyle w:val="Refdenotaalpie"/>
          <w:rFonts w:ascii="Arial Nova Light" w:eastAsia="Arial" w:hAnsi="Arial Nova Light" w:cs="Arial"/>
          <w:b/>
          <w:bCs/>
          <w:sz w:val="24"/>
          <w:szCs w:val="24"/>
        </w:rPr>
        <w:footnoteReference w:id="4"/>
      </w:r>
    </w:p>
    <w:p w14:paraId="30272ACE" w14:textId="77777777" w:rsidR="00A737B2" w:rsidRDefault="00A737B2" w:rsidP="00A737B2">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p>
    <w:p w14:paraId="14C3CA78" w14:textId="62FFB567" w:rsidR="00A737B2"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Pr>
          <w:rFonts w:ascii="Arial Nova Light" w:eastAsia="Arial Nova" w:hAnsi="Arial Nova Light" w:cs="Arial Nova"/>
          <w:bCs/>
          <w:sz w:val="24"/>
          <w:szCs w:val="24"/>
        </w:rPr>
        <w:t>Así, para establecerlo, debe realizarse</w:t>
      </w:r>
      <w:r w:rsidR="00885CD4" w:rsidRPr="00617AF0">
        <w:rPr>
          <w:rFonts w:ascii="Arial Nova Light" w:eastAsia="Arial Nova" w:hAnsi="Arial Nova Light" w:cs="Arial"/>
          <w:sz w:val="24"/>
          <w:szCs w:val="24"/>
        </w:rPr>
        <w:t xml:space="preserve"> un análisis</w:t>
      </w:r>
      <w:r w:rsidR="00885CD4">
        <w:rPr>
          <w:rFonts w:ascii="Arial Nova Light" w:eastAsia="Arial Nova" w:hAnsi="Arial Nova Light" w:cs="Arial"/>
          <w:sz w:val="24"/>
          <w:szCs w:val="24"/>
        </w:rPr>
        <w:t xml:space="preserve"> preliminar</w:t>
      </w:r>
      <w:r w:rsidR="00885CD4" w:rsidRPr="00617AF0">
        <w:rPr>
          <w:rFonts w:ascii="Arial Nova Light" w:eastAsia="Arial Nova" w:hAnsi="Arial Nova Light" w:cs="Arial"/>
          <w:sz w:val="24"/>
          <w:szCs w:val="24"/>
        </w:rPr>
        <w:t xml:space="preserve"> exhaustivo al escrito de </w:t>
      </w:r>
      <w:r w:rsidR="00885CD4">
        <w:rPr>
          <w:rFonts w:ascii="Arial Nova Light" w:eastAsia="Arial Nova" w:hAnsi="Arial Nova Light" w:cs="Arial"/>
          <w:sz w:val="24"/>
          <w:szCs w:val="24"/>
        </w:rPr>
        <w:t xml:space="preserve">denuncia y los medios probatorios, </w:t>
      </w:r>
      <w:r w:rsidR="00885CD4" w:rsidRPr="00617AF0">
        <w:rPr>
          <w:rFonts w:ascii="Arial Nova Light" w:eastAsia="Arial Nova" w:hAnsi="Arial Nova Light" w:cs="Arial"/>
          <w:sz w:val="24"/>
          <w:szCs w:val="24"/>
        </w:rPr>
        <w:t xml:space="preserve">toda vez que </w:t>
      </w:r>
      <w:r w:rsidR="00885CD4">
        <w:rPr>
          <w:rFonts w:ascii="Arial Nova Light" w:eastAsia="Arial Nova" w:hAnsi="Arial Nova Light" w:cs="Arial"/>
          <w:sz w:val="24"/>
          <w:szCs w:val="24"/>
        </w:rPr>
        <w:t xml:space="preserve">la infracción denunciada, deriva de actos cometidos por una Senadora, en el ejercicio de sus funciones, </w:t>
      </w:r>
      <w:r>
        <w:rPr>
          <w:rFonts w:ascii="Arial Nova Light" w:eastAsia="Arial Nova" w:hAnsi="Arial Nova Light" w:cs="Arial"/>
          <w:sz w:val="24"/>
          <w:szCs w:val="24"/>
        </w:rPr>
        <w:t xml:space="preserve">mientras presentaba un punto de acuerdo en Tribuna </w:t>
      </w:r>
      <w:r w:rsidR="00885CD4">
        <w:rPr>
          <w:rFonts w:ascii="Arial Nova Light" w:eastAsia="Arial Nova" w:hAnsi="Arial Nova Light" w:cs="Arial"/>
          <w:sz w:val="24"/>
          <w:szCs w:val="24"/>
        </w:rPr>
        <w:t xml:space="preserve">en el marco de una sesión </w:t>
      </w:r>
      <w:r w:rsidR="00885CD4" w:rsidRPr="007B1933">
        <w:rPr>
          <w:rFonts w:ascii="Arial Nova Light" w:eastAsia="Arial Nova" w:hAnsi="Arial Nova Light" w:cs="Arial"/>
          <w:sz w:val="24"/>
          <w:szCs w:val="24"/>
        </w:rPr>
        <w:t xml:space="preserve">ordinaria de la Cámara Alta, por lo que, </w:t>
      </w:r>
      <w:r w:rsidRPr="007B1933">
        <w:rPr>
          <w:rFonts w:ascii="Arial Nova Light" w:eastAsia="Arial Nova" w:hAnsi="Arial Nova Light" w:cs="Arial"/>
          <w:sz w:val="24"/>
          <w:szCs w:val="24"/>
        </w:rPr>
        <w:t xml:space="preserve">debe estudiarse si </w:t>
      </w:r>
      <w:r w:rsidR="00885CD4" w:rsidRPr="007B1933">
        <w:rPr>
          <w:rFonts w:ascii="Arial Nova Light" w:eastAsia="Arial Nova" w:hAnsi="Arial Nova Light" w:cs="Arial"/>
          <w:sz w:val="24"/>
          <w:szCs w:val="24"/>
        </w:rPr>
        <w:t>los hechos denunciados,</w:t>
      </w:r>
      <w:r w:rsidRPr="007B1933">
        <w:rPr>
          <w:rFonts w:ascii="Arial Nova Light" w:eastAsia="Arial Nova" w:hAnsi="Arial Nova Light" w:cs="Arial"/>
          <w:sz w:val="24"/>
          <w:szCs w:val="24"/>
        </w:rPr>
        <w:t xml:space="preserve"> se encuentran,  o no</w:t>
      </w:r>
      <w:r w:rsidR="00885CD4" w:rsidRPr="007B1933">
        <w:rPr>
          <w:rFonts w:ascii="Arial Nova Light" w:eastAsia="Arial" w:hAnsi="Arial Nova Light" w:cs="Arial"/>
          <w:sz w:val="24"/>
          <w:szCs w:val="24"/>
        </w:rPr>
        <w:t xml:space="preserve"> </w:t>
      </w:r>
      <w:r w:rsidR="00885CD4" w:rsidRPr="007B1933">
        <w:rPr>
          <w:rFonts w:ascii="Arial Nova Light" w:eastAsia="Arial" w:hAnsi="Arial Nova Light" w:cs="Arial"/>
          <w:b/>
          <w:sz w:val="24"/>
          <w:szCs w:val="24"/>
        </w:rPr>
        <w:t xml:space="preserve">amparados por el principio de inviolabilidad parlamentaria </w:t>
      </w:r>
      <w:r w:rsidR="00885CD4" w:rsidRPr="007B1933">
        <w:rPr>
          <w:rFonts w:ascii="Arial Nova Light" w:eastAsia="Arial" w:hAnsi="Arial Nova Light" w:cs="Arial"/>
          <w:sz w:val="24"/>
          <w:szCs w:val="24"/>
        </w:rPr>
        <w:t>del que gozan las y los legisladores en el ejercicio de sus funciones</w:t>
      </w:r>
      <w:r w:rsidRPr="007B1933">
        <w:rPr>
          <w:rFonts w:ascii="Arial Nova Light" w:eastAsia="Arial" w:hAnsi="Arial Nova Light" w:cs="Arial"/>
          <w:sz w:val="24"/>
          <w:szCs w:val="24"/>
        </w:rPr>
        <w:t xml:space="preserve">. </w:t>
      </w:r>
    </w:p>
    <w:p w14:paraId="142D0427" w14:textId="77777777" w:rsidR="00A737B2"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p>
    <w:p w14:paraId="39F61E2E" w14:textId="4E0B67CE" w:rsidR="004D0B3C" w:rsidRPr="007B1933" w:rsidRDefault="00A737B2" w:rsidP="00E05E63">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7B1933">
        <w:rPr>
          <w:rFonts w:ascii="Arial Nova Light" w:eastAsia="Arial" w:hAnsi="Arial Nova Light" w:cs="Arial"/>
          <w:sz w:val="24"/>
          <w:szCs w:val="24"/>
        </w:rPr>
        <w:t>S</w:t>
      </w:r>
      <w:r w:rsidR="00885CD4" w:rsidRPr="007B1933">
        <w:rPr>
          <w:rFonts w:ascii="Arial Nova Light" w:eastAsia="Arial" w:hAnsi="Arial Nova Light" w:cs="Arial"/>
          <w:sz w:val="24"/>
          <w:szCs w:val="24"/>
        </w:rPr>
        <w:t>ituación que</w:t>
      </w:r>
      <w:r w:rsidRPr="007B1933">
        <w:rPr>
          <w:rFonts w:ascii="Arial Nova Light" w:eastAsia="Arial" w:hAnsi="Arial Nova Light" w:cs="Arial"/>
          <w:sz w:val="24"/>
          <w:szCs w:val="24"/>
        </w:rPr>
        <w:t xml:space="preserve">, de darse, </w:t>
      </w:r>
      <w:r w:rsidR="00885CD4" w:rsidRPr="007B1933">
        <w:rPr>
          <w:rFonts w:ascii="Arial Nova Light" w:eastAsia="Arial" w:hAnsi="Arial Nova Light" w:cs="Arial"/>
          <w:sz w:val="24"/>
          <w:szCs w:val="24"/>
        </w:rPr>
        <w:t>actualiza</w:t>
      </w:r>
      <w:r w:rsidRPr="007B1933">
        <w:rPr>
          <w:rFonts w:ascii="Arial Nova Light" w:eastAsia="Arial" w:hAnsi="Arial Nova Light" w:cs="Arial"/>
          <w:sz w:val="24"/>
          <w:szCs w:val="24"/>
        </w:rPr>
        <w:t>ría</w:t>
      </w:r>
      <w:r w:rsidR="00885CD4" w:rsidRPr="007B1933">
        <w:rPr>
          <w:rFonts w:ascii="Arial Nova Light" w:eastAsia="Arial" w:hAnsi="Arial Nova Light" w:cs="Arial"/>
          <w:sz w:val="24"/>
          <w:szCs w:val="24"/>
        </w:rPr>
        <w:t xml:space="preserve"> una excepción al ámbito de competencia que corresponde </w:t>
      </w:r>
      <w:r w:rsidRPr="007B1933">
        <w:rPr>
          <w:rFonts w:ascii="Arial Nova Light" w:eastAsia="Arial" w:hAnsi="Arial Nova Light" w:cs="Arial"/>
          <w:sz w:val="24"/>
          <w:szCs w:val="24"/>
        </w:rPr>
        <w:t>a este Tribunal</w:t>
      </w:r>
      <w:r w:rsidR="00885CD4" w:rsidRPr="007B1933">
        <w:rPr>
          <w:rFonts w:ascii="Arial Nova Light" w:eastAsia="Arial" w:hAnsi="Arial Nova Light" w:cs="Arial"/>
          <w:sz w:val="24"/>
          <w:szCs w:val="24"/>
        </w:rPr>
        <w:t xml:space="preserve">, </w:t>
      </w:r>
      <w:r w:rsidR="00FA2A1C" w:rsidRPr="007B1933">
        <w:rPr>
          <w:rFonts w:ascii="Arial Nova Light" w:eastAsia="Arial" w:hAnsi="Arial Nova Light" w:cs="Arial"/>
          <w:sz w:val="24"/>
          <w:szCs w:val="24"/>
        </w:rPr>
        <w:t xml:space="preserve">por lo </w:t>
      </w:r>
      <w:r w:rsidR="00357DB1" w:rsidRPr="007B1933">
        <w:rPr>
          <w:rFonts w:ascii="Arial Nova Light" w:eastAsia="Arial" w:hAnsi="Arial Nova Light" w:cs="Arial"/>
          <w:sz w:val="24"/>
          <w:szCs w:val="24"/>
        </w:rPr>
        <w:t>tanto,</w:t>
      </w:r>
      <w:r w:rsidR="00FA2A1C" w:rsidRPr="007B1933">
        <w:rPr>
          <w:rFonts w:ascii="Arial Nova Light" w:eastAsia="Arial" w:hAnsi="Arial Nova Light" w:cs="Arial"/>
          <w:sz w:val="24"/>
          <w:szCs w:val="24"/>
        </w:rPr>
        <w:t xml:space="preserve"> es inconcuso que debe</w:t>
      </w:r>
      <w:r w:rsidRPr="007B1933">
        <w:rPr>
          <w:rFonts w:ascii="Arial Nova Light" w:eastAsia="Arial" w:hAnsi="Arial Nova Light" w:cs="Arial"/>
          <w:sz w:val="24"/>
          <w:szCs w:val="24"/>
        </w:rPr>
        <w:t xml:space="preserve"> verificar</w:t>
      </w:r>
      <w:r w:rsidR="00FA2A1C" w:rsidRPr="007B1933">
        <w:rPr>
          <w:rFonts w:ascii="Arial Nova Light" w:eastAsia="Arial" w:hAnsi="Arial Nova Light" w:cs="Arial"/>
          <w:sz w:val="24"/>
          <w:szCs w:val="24"/>
        </w:rPr>
        <w:t>se, por el tipo de asunto que es,</w:t>
      </w:r>
      <w:r w:rsidRPr="007B1933">
        <w:rPr>
          <w:rFonts w:ascii="Arial Nova Light" w:eastAsia="Arial" w:hAnsi="Arial Nova Light" w:cs="Arial"/>
          <w:sz w:val="24"/>
          <w:szCs w:val="24"/>
        </w:rPr>
        <w:t xml:space="preserve"> si debe </w:t>
      </w:r>
      <w:r w:rsidR="00885CD4" w:rsidRPr="007B1933">
        <w:rPr>
          <w:rFonts w:ascii="Arial Nova Light" w:eastAsia="Arial" w:hAnsi="Arial Nova Light" w:cs="Arial"/>
          <w:sz w:val="24"/>
          <w:szCs w:val="24"/>
        </w:rPr>
        <w:t>ser una autoridad distinta quien conozca y resuelva la denuncia interpuesta, a efecto de dar certeza a la</w:t>
      </w:r>
      <w:r w:rsidRPr="007B1933">
        <w:rPr>
          <w:rFonts w:ascii="Arial Nova Light" w:eastAsia="Arial" w:hAnsi="Arial Nova Light" w:cs="Arial"/>
          <w:sz w:val="24"/>
          <w:szCs w:val="24"/>
        </w:rPr>
        <w:t xml:space="preserve"> </w:t>
      </w:r>
      <w:r w:rsidR="00885CD4" w:rsidRPr="007B1933">
        <w:rPr>
          <w:rFonts w:ascii="Arial Nova Light" w:eastAsia="Arial" w:hAnsi="Arial Nova Light" w:cs="Arial"/>
          <w:sz w:val="24"/>
          <w:szCs w:val="24"/>
        </w:rPr>
        <w:t>víctima</w:t>
      </w:r>
      <w:r w:rsidRPr="007B1933">
        <w:rPr>
          <w:rFonts w:ascii="Arial Nova Light" w:eastAsia="Arial" w:hAnsi="Arial Nova Light" w:cs="Arial"/>
          <w:sz w:val="24"/>
          <w:szCs w:val="24"/>
        </w:rPr>
        <w:t xml:space="preserve"> </w:t>
      </w:r>
      <w:r w:rsidR="00885CD4" w:rsidRPr="007B1933">
        <w:rPr>
          <w:rFonts w:ascii="Arial Nova Light" w:eastAsia="Arial" w:hAnsi="Arial Nova Light" w:cs="Arial"/>
          <w:sz w:val="24"/>
          <w:szCs w:val="24"/>
        </w:rPr>
        <w:t>mediante el mecanismo idóneo y acorde con las leyes aplicables</w:t>
      </w:r>
      <w:r w:rsidR="004D0B3C" w:rsidRPr="007B1933">
        <w:rPr>
          <w:rFonts w:ascii="Arial Nova Light" w:eastAsia="Arial" w:hAnsi="Arial Nova Light" w:cs="Arial"/>
          <w:sz w:val="24"/>
          <w:szCs w:val="24"/>
        </w:rPr>
        <w:t>.</w:t>
      </w:r>
    </w:p>
    <w:p w14:paraId="34B72D15" w14:textId="6A4734B5" w:rsidR="00CE32FC" w:rsidRDefault="00CE32F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5397F7A" w14:textId="0FC8419C" w:rsidR="00FA2A1C" w:rsidRPr="007B1933" w:rsidRDefault="00A737B2"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7B1933">
        <w:rPr>
          <w:rFonts w:ascii="Arial Nova Light" w:eastAsia="Arial Nova" w:hAnsi="Arial Nova Light" w:cs="Arial Nova"/>
          <w:sz w:val="24"/>
          <w:szCs w:val="24"/>
        </w:rPr>
        <w:t>Dicho de otro modo,</w:t>
      </w:r>
      <w:r w:rsidR="00AD2FE2" w:rsidRPr="007B1933">
        <w:rPr>
          <w:rFonts w:ascii="Arial Nova Light" w:eastAsia="Arial Nova" w:hAnsi="Arial Nova Light" w:cs="Arial Nova"/>
          <w:sz w:val="24"/>
          <w:szCs w:val="24"/>
        </w:rPr>
        <w:t xml:space="preserve"> </w:t>
      </w:r>
      <w:r w:rsidRPr="007B1933">
        <w:rPr>
          <w:rFonts w:ascii="Arial Nova Light" w:eastAsia="Arial Nova" w:hAnsi="Arial Nova Light" w:cs="Arial Nova"/>
          <w:sz w:val="24"/>
          <w:szCs w:val="24"/>
        </w:rPr>
        <w:t>en atención a que el presente asunto se relaciona con la comisión de actos que pudieran vulnerar la normativa nacional e internacional que protege a las mujeres el derecho a vivir una vida libre de violencia, que garantiza</w:t>
      </w:r>
      <w:r w:rsidR="00FA2A1C" w:rsidRPr="007B1933">
        <w:rPr>
          <w:rFonts w:ascii="Arial Nova Light" w:eastAsia="Arial Nova" w:hAnsi="Arial Nova Light" w:cs="Arial Nova"/>
          <w:sz w:val="24"/>
          <w:szCs w:val="24"/>
        </w:rPr>
        <w:t>, entre otros,</w:t>
      </w:r>
      <w:r w:rsidRPr="007B1933">
        <w:rPr>
          <w:rFonts w:ascii="Arial Nova Light" w:eastAsia="Arial Nova" w:hAnsi="Arial Nova Light" w:cs="Arial Nova"/>
          <w:sz w:val="24"/>
          <w:szCs w:val="24"/>
        </w:rPr>
        <w:t xml:space="preserve"> el derecho a contender por cargos </w:t>
      </w:r>
      <w:r w:rsidR="00C17AD0" w:rsidRPr="007B1933">
        <w:rPr>
          <w:rFonts w:ascii="Arial Nova Light" w:eastAsia="Arial Nova" w:hAnsi="Arial Nova Light" w:cs="Arial Nova"/>
          <w:sz w:val="24"/>
          <w:szCs w:val="24"/>
        </w:rPr>
        <w:t>públicos</w:t>
      </w:r>
      <w:r w:rsidRPr="007B1933">
        <w:rPr>
          <w:rFonts w:ascii="Arial Nova Light" w:eastAsia="Arial Nova" w:hAnsi="Arial Nova Light" w:cs="Arial Nova"/>
          <w:sz w:val="24"/>
          <w:szCs w:val="24"/>
        </w:rPr>
        <w:t xml:space="preserve"> en condiciones de igualdad</w:t>
      </w:r>
      <w:r w:rsidR="00FA2A1C" w:rsidRPr="007B1933">
        <w:rPr>
          <w:rFonts w:ascii="Arial Nova Light" w:eastAsia="Arial Nova" w:hAnsi="Arial Nova Light" w:cs="Arial Nova"/>
          <w:sz w:val="24"/>
          <w:szCs w:val="24"/>
        </w:rPr>
        <w:t xml:space="preserve"> y sin violencia</w:t>
      </w:r>
      <w:r w:rsidRPr="007B1933">
        <w:rPr>
          <w:rFonts w:ascii="Arial Nova Light" w:eastAsia="Arial Nova" w:hAnsi="Arial Nova Light" w:cs="Arial Nova"/>
          <w:sz w:val="24"/>
          <w:szCs w:val="24"/>
        </w:rPr>
        <w:t>, y</w:t>
      </w:r>
      <w:r w:rsidR="00FA2A1C" w:rsidRPr="007B1933">
        <w:rPr>
          <w:rFonts w:ascii="Arial Nova Light" w:eastAsia="Arial Nova" w:hAnsi="Arial Nova Light" w:cs="Arial Nova"/>
          <w:sz w:val="24"/>
          <w:szCs w:val="24"/>
        </w:rPr>
        <w:t>a que toda controversia en que se advierta una situación de violencia,, discriminación o vulnerabilidad por razones de género, deben tomarse en cuenta a fin de visualizar claramente la problemática y  garantizar el acceso a la justicia de forma efectiva e igualitaria</w:t>
      </w:r>
      <w:r w:rsidR="00FA2A1C" w:rsidRPr="007B1933">
        <w:rPr>
          <w:rStyle w:val="Refdenotaalpie"/>
          <w:rFonts w:ascii="Arial Nova Light" w:eastAsia="Arial Nova" w:hAnsi="Arial Nova Light" w:cs="Arial Nova"/>
          <w:sz w:val="24"/>
          <w:szCs w:val="24"/>
        </w:rPr>
        <w:footnoteReference w:id="5"/>
      </w:r>
    </w:p>
    <w:p w14:paraId="6C656BFA" w14:textId="1CCAFFBA" w:rsidR="00FA2A1C"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32C1494E" w14:textId="19A2E448" w:rsidR="00FA2A1C" w:rsidRPr="00FA2A1C" w:rsidRDefault="00FA2A1C" w:rsidP="00FA2A1C">
      <w:pPr>
        <w:spacing w:line="360" w:lineRule="auto"/>
        <w:jc w:val="both"/>
        <w:rPr>
          <w:rFonts w:ascii="Arial Nova Light" w:eastAsia="Times New Roman" w:hAnsi="Arial Nova Light" w:cs="Calibri"/>
          <w:color w:val="212529"/>
          <w:sz w:val="24"/>
          <w:szCs w:val="24"/>
          <w:lang w:eastAsia="es-MX"/>
        </w:rPr>
      </w:pPr>
      <w:r w:rsidRPr="00FA2A1C">
        <w:rPr>
          <w:rFonts w:ascii="Arial Nova Light" w:eastAsia="Times New Roman" w:hAnsi="Arial Nova Light" w:cs="Calibri"/>
          <w:color w:val="212529"/>
          <w:sz w:val="24"/>
          <w:szCs w:val="24"/>
          <w:lang w:eastAsia="es-MX"/>
        </w:rPr>
        <w:t xml:space="preserve">Esto es </w:t>
      </w:r>
      <w:r w:rsidR="00C17AD0" w:rsidRPr="00FA2A1C">
        <w:rPr>
          <w:rFonts w:ascii="Arial Nova Light" w:eastAsia="Times New Roman" w:hAnsi="Arial Nova Light" w:cs="Calibri"/>
          <w:color w:val="212529"/>
          <w:sz w:val="24"/>
          <w:szCs w:val="24"/>
          <w:lang w:eastAsia="es-MX"/>
        </w:rPr>
        <w:t>así</w:t>
      </w:r>
      <w:r w:rsidRPr="00FA2A1C">
        <w:rPr>
          <w:rFonts w:ascii="Arial Nova Light" w:eastAsia="Times New Roman" w:hAnsi="Arial Nova Light" w:cs="Calibri"/>
          <w:color w:val="212529"/>
          <w:sz w:val="24"/>
          <w:szCs w:val="24"/>
          <w:lang w:eastAsia="es-MX"/>
        </w:rPr>
        <w:t xml:space="preserve">, porque </w:t>
      </w:r>
      <w:r w:rsidRPr="00A737B2">
        <w:rPr>
          <w:rFonts w:ascii="Arial Nova Light" w:eastAsia="Times New Roman" w:hAnsi="Arial Nova Light" w:cs="Calibri"/>
          <w:color w:val="212529"/>
          <w:sz w:val="24"/>
          <w:szCs w:val="24"/>
          <w:lang w:eastAsia="es-MX"/>
        </w:rPr>
        <w:t>el derecho de la mujer a una vida libre de discriminación y de violencia se traduce en la obligación de toda autoridad de actuar y juzgar co</w:t>
      </w:r>
      <w:r w:rsidRPr="00FA2A1C">
        <w:rPr>
          <w:rFonts w:ascii="Arial Nova Light" w:eastAsia="Times New Roman" w:hAnsi="Arial Nova Light" w:cs="Calibri"/>
          <w:color w:val="212529"/>
          <w:sz w:val="24"/>
          <w:szCs w:val="24"/>
          <w:lang w:eastAsia="es-MX"/>
        </w:rPr>
        <w:t>n perspectiva de género,</w:t>
      </w:r>
      <w:r w:rsidRPr="00A737B2">
        <w:rPr>
          <w:rFonts w:ascii="Arial Nova Light" w:eastAsia="Times New Roman" w:hAnsi="Arial Nova Light" w:cs="Calibri"/>
          <w:color w:val="212529"/>
          <w:sz w:val="24"/>
          <w:szCs w:val="24"/>
          <w:lang w:eastAsia="es-MX"/>
        </w:rPr>
        <w:t xml:space="preserve"> </w:t>
      </w:r>
      <w:r w:rsidRPr="00FA2A1C">
        <w:rPr>
          <w:rFonts w:ascii="Arial Nova Light" w:eastAsia="Times New Roman" w:hAnsi="Arial Nova Light" w:cs="Calibri"/>
          <w:color w:val="212529"/>
          <w:sz w:val="24"/>
          <w:szCs w:val="24"/>
          <w:lang w:eastAsia="es-MX"/>
        </w:rPr>
        <w:t>lo que se traduce en</w:t>
      </w:r>
      <w:r w:rsidRPr="00A737B2">
        <w:rPr>
          <w:rFonts w:ascii="Arial Nova Light" w:eastAsia="Times New Roman" w:hAnsi="Arial Nova Light" w:cs="Calibri"/>
          <w:color w:val="212529"/>
          <w:sz w:val="24"/>
          <w:szCs w:val="24"/>
          <w:lang w:eastAsia="es-MX"/>
        </w:rPr>
        <w:t xml:space="preserve"> velar por que en toda controversia jurisdiccional donde se advierta una </w:t>
      </w:r>
      <w:r w:rsidRPr="00A737B2">
        <w:rPr>
          <w:rFonts w:ascii="Arial Nova Light" w:eastAsia="Times New Roman" w:hAnsi="Arial Nova Light" w:cs="Calibri"/>
          <w:color w:val="212529"/>
          <w:sz w:val="24"/>
          <w:szCs w:val="24"/>
          <w:lang w:eastAsia="es-MX"/>
        </w:rPr>
        <w:lastRenderedPageBreak/>
        <w:t>situación de violencia, discriminación o vulnerabilidad por razones de género, ésta sea tomada en cuenta a fin de visualizar claramente la problemática y garantizar el acceso a la justicia de forma efectiva e igualitaria, lo cual pretende combatir argumentos estereotipados e indiferentes para el pleno y efectivo ejercicio del derecho a la igualdad</w:t>
      </w:r>
      <w:r w:rsidRPr="00FA2A1C">
        <w:rPr>
          <w:rStyle w:val="Refdenotaalpie"/>
          <w:rFonts w:ascii="Arial Nova Light" w:eastAsia="Times New Roman" w:hAnsi="Arial Nova Light" w:cs="Calibri"/>
          <w:color w:val="212529"/>
          <w:sz w:val="24"/>
          <w:szCs w:val="24"/>
          <w:lang w:eastAsia="es-MX"/>
        </w:rPr>
        <w:footnoteReference w:id="6"/>
      </w:r>
      <w:r w:rsidRPr="00FA2A1C">
        <w:rPr>
          <w:rFonts w:ascii="Arial Nova Light" w:eastAsia="Times New Roman" w:hAnsi="Arial Nova Light" w:cs="Calibri"/>
          <w:color w:val="212529"/>
          <w:sz w:val="24"/>
          <w:szCs w:val="24"/>
          <w:lang w:eastAsia="es-MX"/>
        </w:rPr>
        <w:t xml:space="preserve">, </w:t>
      </w:r>
      <w:r w:rsidRPr="00A737B2">
        <w:rPr>
          <w:rFonts w:ascii="Arial Nova Light" w:eastAsia="Times New Roman" w:hAnsi="Arial Nova Light" w:cs="Calibri"/>
          <w:color w:val="212529"/>
          <w:sz w:val="24"/>
          <w:szCs w:val="24"/>
          <w:lang w:eastAsia="es-MX"/>
        </w:rPr>
        <w:t>lo que implica para todos los operadores del sistema de justicia penal, la observancia del parámetro de regularidad constitucional en relación con el derecho humano a la no discriminación.</w:t>
      </w:r>
      <w:r w:rsidRPr="00FA2A1C">
        <w:rPr>
          <w:rFonts w:ascii="Arial Nova Light" w:hAnsi="Arial Nova Light"/>
          <w:sz w:val="24"/>
          <w:szCs w:val="24"/>
        </w:rPr>
        <w:t xml:space="preserve"> </w:t>
      </w:r>
    </w:p>
    <w:p w14:paraId="18132633" w14:textId="77777777" w:rsidR="00FA2A1C"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8D1D2E1" w14:textId="4FAA0390" w:rsidR="00AD2FE2"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269D1">
        <w:rPr>
          <w:rFonts w:ascii="Arial Nova Light" w:eastAsia="Arial Nova" w:hAnsi="Arial Nova Light" w:cs="Arial Nova"/>
          <w:sz w:val="24"/>
          <w:szCs w:val="24"/>
        </w:rPr>
        <w:t>Por lo tanto,</w:t>
      </w:r>
      <w:r w:rsidR="00A737B2" w:rsidRPr="004269D1">
        <w:rPr>
          <w:rFonts w:ascii="Arial Nova Light" w:eastAsia="Arial Nova" w:hAnsi="Arial Nova Light" w:cs="Arial Nova"/>
          <w:sz w:val="24"/>
          <w:szCs w:val="24"/>
        </w:rPr>
        <w:t xml:space="preserve"> para efecto de no dejar a la parte actora en estado de indefensión, lo conducente es realizar un </w:t>
      </w:r>
      <w:r w:rsidR="00C17AD0" w:rsidRPr="004269D1">
        <w:rPr>
          <w:rFonts w:ascii="Arial Nova Light" w:eastAsia="Arial Nova" w:hAnsi="Arial Nova Light" w:cs="Arial Nova"/>
          <w:sz w:val="24"/>
          <w:szCs w:val="24"/>
        </w:rPr>
        <w:t>análisis</w:t>
      </w:r>
      <w:r w:rsidR="00A737B2" w:rsidRPr="004269D1">
        <w:rPr>
          <w:rFonts w:ascii="Arial Nova Light" w:eastAsia="Arial Nova" w:hAnsi="Arial Nova Light" w:cs="Arial Nova"/>
          <w:sz w:val="24"/>
          <w:szCs w:val="24"/>
        </w:rPr>
        <w:t xml:space="preserve"> preliminar de los hechos para vislumbrar, sin que </w:t>
      </w:r>
      <w:r w:rsidRPr="004269D1">
        <w:rPr>
          <w:rFonts w:ascii="Arial Nova Light" w:eastAsia="Arial Nova" w:hAnsi="Arial Nova Light" w:cs="Arial Nova"/>
          <w:sz w:val="24"/>
          <w:szCs w:val="24"/>
        </w:rPr>
        <w:t>implique</w:t>
      </w:r>
      <w:r w:rsidR="00A737B2" w:rsidRPr="004269D1">
        <w:rPr>
          <w:rFonts w:ascii="Arial Nova Light" w:eastAsia="Arial Nova" w:hAnsi="Arial Nova Light" w:cs="Arial Nova"/>
          <w:sz w:val="24"/>
          <w:szCs w:val="24"/>
        </w:rPr>
        <w:t xml:space="preserve"> pronunciamiento de fondo, si los actos denunciados son susceptibles de encuadrar en alguna infracción o conducta de las que </w:t>
      </w:r>
      <w:r w:rsidR="00C17AD0" w:rsidRPr="004269D1">
        <w:rPr>
          <w:rFonts w:ascii="Arial Nova Light" w:eastAsia="Arial Nova" w:hAnsi="Arial Nova Light" w:cs="Arial Nova"/>
          <w:sz w:val="24"/>
          <w:szCs w:val="24"/>
        </w:rPr>
        <w:t>prohíbe</w:t>
      </w:r>
      <w:r w:rsidR="00A737B2" w:rsidRPr="004269D1">
        <w:rPr>
          <w:rFonts w:ascii="Arial Nova Light" w:eastAsia="Arial Nova" w:hAnsi="Arial Nova Light" w:cs="Arial Nova"/>
          <w:sz w:val="24"/>
          <w:szCs w:val="24"/>
        </w:rPr>
        <w:t xml:space="preserve"> tanto el marco nacional vigente, como la normativa internacional. lo anterior para garantizar que la actora no quede en estado de </w:t>
      </w:r>
      <w:r w:rsidR="00C17AD0" w:rsidRPr="004269D1">
        <w:rPr>
          <w:rFonts w:ascii="Arial Nova Light" w:eastAsia="Arial Nova" w:hAnsi="Arial Nova Light" w:cs="Arial Nova"/>
          <w:sz w:val="24"/>
          <w:szCs w:val="24"/>
        </w:rPr>
        <w:t>indefensión</w:t>
      </w:r>
      <w:r w:rsidR="00A737B2" w:rsidRPr="004269D1">
        <w:rPr>
          <w:rFonts w:ascii="Arial Nova Light" w:eastAsia="Arial Nova" w:hAnsi="Arial Nova Light" w:cs="Arial Nova"/>
          <w:sz w:val="24"/>
          <w:szCs w:val="24"/>
        </w:rPr>
        <w:t xml:space="preserve">, </w:t>
      </w:r>
      <w:r w:rsidR="00042FB4" w:rsidRPr="004269D1">
        <w:rPr>
          <w:rFonts w:ascii="Arial Nova Light" w:eastAsia="Arial Nova" w:hAnsi="Arial Nova Light" w:cs="Arial Nova"/>
          <w:sz w:val="24"/>
          <w:szCs w:val="24"/>
        </w:rPr>
        <w:t>y,</w:t>
      </w:r>
      <w:r w:rsidR="00A737B2" w:rsidRPr="004269D1">
        <w:rPr>
          <w:rFonts w:ascii="Arial Nova Light" w:eastAsia="Arial Nova" w:hAnsi="Arial Nova Light" w:cs="Arial Nova"/>
          <w:sz w:val="24"/>
          <w:szCs w:val="24"/>
        </w:rPr>
        <w:t xml:space="preserve"> en consecuencia, garantizar </w:t>
      </w:r>
      <w:r w:rsidR="00C17AD0" w:rsidRPr="004269D1">
        <w:rPr>
          <w:rFonts w:ascii="Arial Nova Light" w:eastAsia="Arial Nova" w:hAnsi="Arial Nova Light" w:cs="Arial Nova"/>
          <w:sz w:val="24"/>
          <w:szCs w:val="24"/>
        </w:rPr>
        <w:t>así</w:t>
      </w:r>
      <w:r w:rsidR="00A737B2" w:rsidRPr="004269D1">
        <w:rPr>
          <w:rFonts w:ascii="Arial Nova Light" w:eastAsia="Arial Nova" w:hAnsi="Arial Nova Light" w:cs="Arial Nova"/>
          <w:sz w:val="24"/>
          <w:szCs w:val="24"/>
        </w:rPr>
        <w:t xml:space="preserve"> el acceso a una tutela efectiva de sus derechos.</w:t>
      </w:r>
    </w:p>
    <w:p w14:paraId="087B0EC9" w14:textId="77777777" w:rsidR="00FA2A1C" w:rsidRPr="004269D1"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F04145E" w14:textId="6F765357" w:rsidR="00A737B2" w:rsidRPr="00FA2A1C" w:rsidRDefault="00FA2A1C" w:rsidP="00FA2A1C">
      <w:pPr>
        <w:pStyle w:val="NormalWeb"/>
        <w:spacing w:before="0" w:beforeAutospacing="0" w:after="0" w:afterAutospacing="0" w:line="360" w:lineRule="auto"/>
        <w:jc w:val="both"/>
        <w:rPr>
          <w:rFonts w:ascii="Arial Nova Light" w:eastAsia="Times New Roman" w:hAnsi="Arial Nova Light" w:cs="Calibri"/>
          <w:color w:val="212529"/>
        </w:rPr>
      </w:pPr>
      <w:r w:rsidRPr="004269D1">
        <w:rPr>
          <w:rFonts w:ascii="Arial Nova Light" w:eastAsia="Arial Nova" w:hAnsi="Arial Nova Light" w:cs="Arial Nova"/>
        </w:rPr>
        <w:t>Sirve de apoyo a lo anterior, las Tesis de rubro:</w:t>
      </w:r>
      <w:r w:rsidR="00A737B2" w:rsidRPr="004269D1">
        <w:rPr>
          <w:rFonts w:ascii="Arial Nova Light" w:eastAsia="Arial Nova" w:hAnsi="Arial Nova Light" w:cs="Arial Nova"/>
        </w:rPr>
        <w:t xml:space="preserve"> </w:t>
      </w:r>
      <w:r w:rsidR="00A737B2" w:rsidRPr="004269D1">
        <w:rPr>
          <w:rFonts w:ascii="Arial Nova Light" w:eastAsia="Times New Roman" w:hAnsi="Arial Nova Light" w:cs="Calibri"/>
          <w:b/>
          <w:bCs/>
          <w:i/>
          <w:iCs/>
        </w:rPr>
        <w:t>JUZGAR CON</w:t>
      </w:r>
      <w:r w:rsidRPr="004269D1">
        <w:rPr>
          <w:rFonts w:ascii="Arial Nova Light" w:eastAsia="Times New Roman" w:hAnsi="Arial Nova Light" w:cs="Calibri"/>
          <w:b/>
          <w:bCs/>
          <w:i/>
          <w:iCs/>
        </w:rPr>
        <w:t xml:space="preserve"> PERSPECTIVA DE GÉNERO</w:t>
      </w:r>
      <w:r w:rsidR="00A737B2" w:rsidRPr="004269D1">
        <w:rPr>
          <w:rFonts w:ascii="Arial Nova Light" w:eastAsia="Times New Roman" w:hAnsi="Arial Nova Light" w:cs="Calibri"/>
          <w:b/>
          <w:bCs/>
          <w:i/>
          <w:iCs/>
        </w:rPr>
        <w:t>. FORMA EN LA QUE OPERA LA EXIGENCIA DE "CUESTIONAR LOS HECHOS"</w:t>
      </w:r>
      <w:r w:rsidR="00A737B2" w:rsidRPr="004269D1">
        <w:rPr>
          <w:rStyle w:val="Refdenotaalpie"/>
          <w:rFonts w:ascii="Arial Nova Light" w:eastAsia="Times New Roman" w:hAnsi="Arial Nova Light" w:cs="Calibri"/>
        </w:rPr>
        <w:footnoteReference w:id="7"/>
      </w:r>
      <w:r w:rsidRPr="004269D1">
        <w:rPr>
          <w:rFonts w:ascii="Arial Nova Light" w:eastAsia="Times New Roman" w:hAnsi="Arial Nova Light" w:cs="Calibri"/>
        </w:rPr>
        <w:t>, e</w:t>
      </w:r>
      <w:r w:rsidR="00A737B2" w:rsidRPr="004269D1">
        <w:rPr>
          <w:rFonts w:ascii="Arial Nova Light" w:eastAsia="Times New Roman" w:hAnsi="Arial Nova Light" w:cs="Calibri"/>
        </w:rPr>
        <w:t xml:space="preserve"> </w:t>
      </w:r>
      <w:r w:rsidR="00A737B2" w:rsidRPr="004269D1">
        <w:rPr>
          <w:rFonts w:ascii="Arial Nova Light" w:eastAsia="Times New Roman" w:hAnsi="Arial Nova Light" w:cs="Calibri"/>
          <w:b/>
          <w:bCs/>
          <w:i/>
          <w:iCs/>
        </w:rPr>
        <w:t>IMPARTICIÓN DE JUSTICIA CON</w:t>
      </w:r>
      <w:r w:rsidRPr="004269D1">
        <w:rPr>
          <w:rFonts w:ascii="Arial Nova Light" w:eastAsia="Times New Roman" w:hAnsi="Arial Nova Light" w:cs="Calibri"/>
          <w:b/>
          <w:bCs/>
          <w:i/>
          <w:iCs/>
        </w:rPr>
        <w:t xml:space="preserve"> PERSPECTIVA DE GÉNERO</w:t>
      </w:r>
      <w:r w:rsidR="00A737B2" w:rsidRPr="004269D1">
        <w:rPr>
          <w:rFonts w:ascii="Arial Nova Light" w:eastAsia="Times New Roman" w:hAnsi="Arial Nova Light" w:cs="Calibri"/>
          <w:b/>
          <w:bCs/>
          <w:i/>
          <w:iCs/>
        </w:rPr>
        <w:t xml:space="preserve">. OBLIGACIONES QUE DEBE CUMPLIR EL </w:t>
      </w:r>
      <w:r w:rsidR="00A737B2" w:rsidRPr="00A737B2">
        <w:rPr>
          <w:rFonts w:ascii="Arial Nova Light" w:eastAsia="Times New Roman" w:hAnsi="Arial Nova Light" w:cs="Calibri"/>
          <w:b/>
          <w:bCs/>
          <w:i/>
          <w:iCs/>
          <w:color w:val="212529"/>
        </w:rPr>
        <w:t>ESTADO MEXICANO EN LA MATERIA</w:t>
      </w:r>
      <w:r>
        <w:rPr>
          <w:rStyle w:val="Refdenotaalpie"/>
          <w:rFonts w:ascii="Arial Nova Light" w:eastAsia="Times New Roman" w:hAnsi="Arial Nova Light" w:cs="Calibri"/>
          <w:b/>
          <w:bCs/>
          <w:i/>
          <w:iCs/>
          <w:color w:val="212529"/>
        </w:rPr>
        <w:footnoteReference w:id="8"/>
      </w:r>
      <w:r w:rsidRPr="00FA2A1C">
        <w:rPr>
          <w:rFonts w:ascii="Arial Nova Light" w:eastAsia="Times New Roman" w:hAnsi="Arial Nova Light" w:cs="Calibri"/>
          <w:color w:val="212529"/>
        </w:rPr>
        <w:t>, de donde se obtiene qu</w:t>
      </w:r>
      <w:r w:rsidRPr="00A737B2">
        <w:rPr>
          <w:rFonts w:ascii="Arial Nova Light" w:eastAsia="Times New Roman" w:hAnsi="Arial Nova Light" w:cs="Calibri"/>
          <w:color w:val="212529"/>
        </w:rPr>
        <w:t>e ahí que los juzgadores deben cuestionar los estereotipos preconcebidos en la legislación respecto de las funciones de uno u otro género, así como actuar con neutralidad en la aplicación de la norma jurídica en cada situación</w:t>
      </w:r>
      <w:r w:rsidRPr="00FA2A1C">
        <w:rPr>
          <w:rFonts w:ascii="Arial Nova Light" w:eastAsia="Times New Roman" w:hAnsi="Arial Nova Light" w:cs="Calibri"/>
          <w:color w:val="212529"/>
        </w:rPr>
        <w:t>.</w:t>
      </w:r>
    </w:p>
    <w:p w14:paraId="396A79F0" w14:textId="77777777" w:rsidR="00FA2A1C" w:rsidRPr="00FA2A1C" w:rsidRDefault="00FA2A1C" w:rsidP="00FA2A1C">
      <w:pPr>
        <w:pStyle w:val="NormalWeb"/>
        <w:spacing w:before="0" w:beforeAutospacing="0" w:after="0" w:afterAutospacing="0" w:line="360" w:lineRule="auto"/>
        <w:jc w:val="both"/>
        <w:rPr>
          <w:rFonts w:ascii="Arial Nova Light" w:eastAsia="Times New Roman" w:hAnsi="Arial Nova Light" w:cs="Calibri"/>
          <w:color w:val="212529"/>
        </w:rPr>
      </w:pPr>
    </w:p>
    <w:p w14:paraId="4D855EC3" w14:textId="3229AAB4" w:rsidR="00AD2FE2" w:rsidRPr="001E273F" w:rsidRDefault="00A737B2"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1E273F">
        <w:rPr>
          <w:rFonts w:ascii="Arial Nova Light" w:eastAsia="Arial Nova" w:hAnsi="Arial Nova Light" w:cs="Arial Nova"/>
          <w:sz w:val="24"/>
          <w:szCs w:val="24"/>
        </w:rPr>
        <w:t>Por lo tanto, es necesario situar en su contexto las conductas materiales que se denuncian, para cumplir con el debido proceso.</w:t>
      </w:r>
      <w:r w:rsidR="001E273F" w:rsidRPr="001E273F">
        <w:rPr>
          <w:rStyle w:val="Refdenotaalpie"/>
          <w:rFonts w:ascii="Arial Nova Light" w:eastAsia="Arial Nova" w:hAnsi="Arial Nova Light" w:cs="Arial Nova"/>
          <w:sz w:val="24"/>
          <w:szCs w:val="24"/>
        </w:rPr>
        <w:footnoteReference w:id="9"/>
      </w:r>
    </w:p>
    <w:p w14:paraId="306BA389" w14:textId="77777777" w:rsidR="00AD2FE2" w:rsidRPr="001E273F" w:rsidRDefault="00AD2FE2"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264C262" w14:textId="63F4944D" w:rsidR="00383111" w:rsidRPr="001E273F" w:rsidRDefault="00FA2A1C" w:rsidP="007A1E5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1E273F">
        <w:rPr>
          <w:rFonts w:ascii="Arial Nova Light" w:eastAsia="Arial Nova" w:hAnsi="Arial Nova Light" w:cs="Arial Nova"/>
          <w:sz w:val="24"/>
          <w:szCs w:val="24"/>
        </w:rPr>
        <w:t xml:space="preserve">Por lo tanto, se llevará a cabo este análisis, tomando en cuenta el marco normativo de </w:t>
      </w:r>
      <w:r w:rsidR="00042FB4" w:rsidRPr="001E273F">
        <w:rPr>
          <w:rFonts w:ascii="Arial Nova Light" w:eastAsia="Arial Nova" w:hAnsi="Arial Nova Light" w:cs="Arial Nova"/>
          <w:sz w:val="24"/>
          <w:szCs w:val="24"/>
        </w:rPr>
        <w:t>VPMG</w:t>
      </w:r>
      <w:r w:rsidRPr="001E273F">
        <w:rPr>
          <w:rFonts w:ascii="Arial Nova Light" w:eastAsia="Arial Nova" w:hAnsi="Arial Nova Light" w:cs="Arial Nova"/>
          <w:sz w:val="24"/>
          <w:szCs w:val="24"/>
        </w:rPr>
        <w:t xml:space="preserve">, las disposiciones constitucionales y las implicaciones que para el caso obligan a esta autoridad para juzgar con perspectiva de género </w:t>
      </w:r>
      <w:r w:rsidR="00C17AD0" w:rsidRPr="001E273F">
        <w:rPr>
          <w:rFonts w:ascii="Arial Nova Light" w:eastAsia="Arial Nova" w:hAnsi="Arial Nova Light" w:cs="Arial Nova"/>
          <w:sz w:val="24"/>
          <w:szCs w:val="24"/>
        </w:rPr>
        <w:t>Maxime</w:t>
      </w:r>
      <w:r w:rsidR="009D7EA0" w:rsidRPr="001E273F">
        <w:rPr>
          <w:rFonts w:ascii="Arial Nova Light" w:eastAsia="Arial Nova" w:hAnsi="Arial Nova Light" w:cs="Arial Nova"/>
          <w:sz w:val="24"/>
          <w:szCs w:val="24"/>
        </w:rPr>
        <w:t xml:space="preserve"> que pudieran tener un  impacto en el proceso</w:t>
      </w:r>
      <w:r w:rsidRPr="001E273F">
        <w:rPr>
          <w:rFonts w:ascii="Arial Nova Light" w:eastAsia="Arial Nova" w:hAnsi="Arial Nova Light" w:cs="Arial Nova"/>
          <w:sz w:val="24"/>
          <w:szCs w:val="24"/>
        </w:rPr>
        <w:t xml:space="preserve"> electoral, para estudiar, si operó en favor de la entonces Senadora, la prerrogativa que le concede el </w:t>
      </w:r>
      <w:r w:rsidR="00C17AD0" w:rsidRPr="001E273F">
        <w:rPr>
          <w:rFonts w:ascii="Arial Nova Light" w:eastAsia="Arial Nova" w:hAnsi="Arial Nova Light" w:cs="Arial Nova"/>
          <w:sz w:val="24"/>
          <w:szCs w:val="24"/>
        </w:rPr>
        <w:t>Artículo</w:t>
      </w:r>
      <w:r w:rsidRPr="001E273F">
        <w:rPr>
          <w:rFonts w:ascii="Arial Nova Light" w:eastAsia="Arial Nova" w:hAnsi="Arial Nova Light" w:cs="Arial Nova"/>
          <w:sz w:val="24"/>
          <w:szCs w:val="24"/>
        </w:rPr>
        <w:t xml:space="preserve"> 61 Constitucional, y así estar en </w:t>
      </w:r>
      <w:r w:rsidR="00C17AD0" w:rsidRPr="001E273F">
        <w:rPr>
          <w:rFonts w:ascii="Arial Nova Light" w:eastAsia="Arial Nova" w:hAnsi="Arial Nova Light" w:cs="Arial Nova"/>
          <w:sz w:val="24"/>
          <w:szCs w:val="24"/>
        </w:rPr>
        <w:t>posibilidad</w:t>
      </w:r>
      <w:r w:rsidRPr="001E273F">
        <w:rPr>
          <w:rFonts w:ascii="Arial Nova Light" w:eastAsia="Arial Nova" w:hAnsi="Arial Nova Light" w:cs="Arial Nova"/>
          <w:sz w:val="24"/>
          <w:szCs w:val="24"/>
        </w:rPr>
        <w:t xml:space="preserve"> de justificar de una forma adecuada la decisión a la que se llegue en este fallo.</w:t>
      </w:r>
    </w:p>
    <w:p w14:paraId="1C912216" w14:textId="06D557D3" w:rsidR="00FA2A1C"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4196E51C" w14:textId="09E3A9CA" w:rsidR="00FA2A1C" w:rsidRPr="00EE6682"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lastRenderedPageBreak/>
        <w:t xml:space="preserve">Tomando como base, el criterio de la Sala Superior, acerca de la inmunidad parlamentaria, misma que debe entenderse como una garantía para el ejercicio de la </w:t>
      </w:r>
      <w:r w:rsidR="00C17AD0" w:rsidRPr="00EE6682">
        <w:rPr>
          <w:rFonts w:ascii="Arial Nova Light" w:eastAsia="Arial Nova" w:hAnsi="Arial Nova Light" w:cs="Arial Nova"/>
          <w:sz w:val="24"/>
          <w:szCs w:val="24"/>
        </w:rPr>
        <w:t>función</w:t>
      </w:r>
      <w:r w:rsidRPr="00EE6682">
        <w:rPr>
          <w:rFonts w:ascii="Arial Nova Light" w:eastAsia="Arial Nova" w:hAnsi="Arial Nova Light" w:cs="Arial Nova"/>
          <w:sz w:val="24"/>
          <w:szCs w:val="24"/>
        </w:rPr>
        <w:t xml:space="preserve"> legislativa que tiene alcances que no son ilimitados, sostienen que la propia SCJN razona que para fincar responsabilidad en contra de alguna legisladora o legislador, por la manifestación de opiniones, primero, se debe dilucidar si se está, o no, en la hipótesis del artículo 61 de la Constitución, ponderando si el sujeto pasivo ocupa una diputación o senaduría y si las opiniones que se les reprochan fueron manifestadas en el ejercicio de su encargo. De acuerdo a la Tesis: P. IV/2011, de rubro: INVIOLABILIDAD PARLAMENTARIA.  LAS OPINIONES EMITIDAS POR UN LEGISLADOR CUANDO NO DESEMPEÑA LA FUNCIÓN PARLAMENTARIA, AUNQUE HAYA INTERVENIDO EN UN DEBATE POLÍTICO, NO ESTÁN PROTEGIDAS POR </w:t>
      </w:r>
      <w:r w:rsidR="00042FB4" w:rsidRPr="00EE6682">
        <w:rPr>
          <w:rFonts w:ascii="Arial Nova Light" w:eastAsia="Arial Nova" w:hAnsi="Arial Nova Light" w:cs="Arial Nova"/>
          <w:sz w:val="24"/>
          <w:szCs w:val="24"/>
        </w:rPr>
        <w:t>AQUEL</w:t>
      </w:r>
      <w:r w:rsidRPr="00EE6682">
        <w:rPr>
          <w:rFonts w:ascii="Arial Nova Light" w:eastAsia="Arial Nova" w:hAnsi="Arial Nova Light" w:cs="Arial Nova"/>
          <w:sz w:val="24"/>
          <w:szCs w:val="24"/>
        </w:rPr>
        <w:t xml:space="preserve"> RÉGIMEN.</w:t>
      </w:r>
    </w:p>
    <w:p w14:paraId="1FC67428" w14:textId="77777777" w:rsidR="00FA2A1C"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2C831DB9" w14:textId="4AB6C03B" w:rsidR="00FA2A1C" w:rsidRPr="00EE6682" w:rsidRDefault="00FA2A1C"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Entre los límites que ese Alto Tribunal señala, para determinar si una </w:t>
      </w:r>
      <w:r w:rsidR="00042FB4" w:rsidRPr="00EE6682">
        <w:rPr>
          <w:rFonts w:ascii="Arial Nova Light" w:eastAsia="Arial Nova" w:hAnsi="Arial Nova Light" w:cs="Arial Nova"/>
          <w:sz w:val="24"/>
          <w:szCs w:val="24"/>
        </w:rPr>
        <w:t>expresión</w:t>
      </w:r>
      <w:r w:rsidRPr="00EE6682">
        <w:rPr>
          <w:rFonts w:ascii="Arial Nova Light" w:eastAsia="Arial Nova" w:hAnsi="Arial Nova Light" w:cs="Arial Nova"/>
          <w:sz w:val="24"/>
          <w:szCs w:val="24"/>
        </w:rPr>
        <w:t xml:space="preserve"> emitida por un parlamentario puede ser sujeta o no de control, es necesario considerar, al menos</w:t>
      </w:r>
      <w:r w:rsidR="00EE6682">
        <w:rPr>
          <w:rFonts w:ascii="Arial Nova Light" w:eastAsia="Arial Nova" w:hAnsi="Arial Nova Light" w:cs="Arial Nova"/>
          <w:sz w:val="24"/>
          <w:szCs w:val="24"/>
        </w:rPr>
        <w:t xml:space="preserve">: </w:t>
      </w:r>
    </w:p>
    <w:p w14:paraId="10C61BE0" w14:textId="77777777" w:rsidR="00FA2A1C" w:rsidRPr="00EE6682" w:rsidRDefault="00FA2A1C" w:rsidP="00FA2A1C">
      <w:pPr>
        <w:pStyle w:val="Prrafodelista"/>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A63317C" w14:textId="7DF46DB0"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 xml:space="preserve">El contexto de la </w:t>
      </w:r>
      <w:r w:rsidR="00042FB4" w:rsidRPr="00EE6682">
        <w:rPr>
          <w:rFonts w:ascii="Arial Nova Light" w:eastAsia="Arial Nova" w:hAnsi="Arial Nova Light" w:cs="Arial Nova"/>
          <w:sz w:val="24"/>
          <w:szCs w:val="24"/>
        </w:rPr>
        <w:t>expresión</w:t>
      </w:r>
      <w:r w:rsidRPr="00EE6682">
        <w:rPr>
          <w:rFonts w:ascii="Arial Nova Light" w:eastAsia="Arial Nova" w:hAnsi="Arial Nova Light" w:cs="Arial Nova"/>
          <w:sz w:val="24"/>
          <w:szCs w:val="24"/>
        </w:rPr>
        <w:t>, es decir, si se emitió como parte de un proceso deliberativo del parlamento.</w:t>
      </w:r>
    </w:p>
    <w:p w14:paraId="4E6735DC" w14:textId="19ACCC00"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Quién es la persona emisora y quién la receptora, así como las posibilidades de ejercer un derecho de réplica.</w:t>
      </w:r>
    </w:p>
    <w:p w14:paraId="151AE967" w14:textId="1B28137B" w:rsidR="00FA2A1C" w:rsidRPr="00EE6682" w:rsidRDefault="00FA2A1C" w:rsidP="00FA2A1C">
      <w:pPr>
        <w:pStyle w:val="Prrafodelista"/>
        <w:numPr>
          <w:ilvl w:val="0"/>
          <w:numId w:val="28"/>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Identificar si se está frente a un poder externo que pretenda subyugar la función y el debate legislativo</w:t>
      </w:r>
    </w:p>
    <w:p w14:paraId="5E6AC072" w14:textId="77777777" w:rsidR="00FA2A1C" w:rsidRPr="00EE6682" w:rsidRDefault="00FA2A1C" w:rsidP="00FA2A1C">
      <w:pPr>
        <w:pStyle w:val="Prrafodelista"/>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58E2351" w14:textId="5F6B8B83"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En tal orden de ideas, a efecto de cumplir con los parámetros definidos por los diversos criterios y jurisprudencias arriba apuntados, se procede realizar el análisis preliminar de los hechos y circunstancias fácticas, a efecto de determinar, si se surte competencia, o no, a favor de este órgano jurisdiccional.</w:t>
      </w:r>
    </w:p>
    <w:p w14:paraId="3BD402E5" w14:textId="77777777"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33A0BC8" w14:textId="410405B7" w:rsidR="00FA2A1C" w:rsidRPr="00EE6682"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EE6682">
        <w:rPr>
          <w:rFonts w:ascii="Arial Nova Light" w:eastAsia="Arial Nova" w:hAnsi="Arial Nova Light" w:cs="Arial Nova"/>
          <w:sz w:val="24"/>
          <w:szCs w:val="24"/>
        </w:rPr>
        <w:t>Entonces, con base a lo anterior, tenemos que al denunciarse una afectación que trasciende al desarrollo del proceso electoral, el estudio de la competencia, deba hacerse teniendo en cuenta varios factores, como lo son: las calidades de las partes involucradas -la denunciada como Senadora y aspirante a contender al cargo de Gobernadora, y la actora, en su entonces calidad de precandidata para el mismo cargo-; el tratarse de posibles conductas constitutivas de VPMG; el impacto que trasciende al proceso electoral en curso; y la inviolabilidad parlamentaria -al impedir que agentes externos califiquen y sanciones manifestaciones de los legisladores en Tribuna-, ameritan un estudio que permita vislumbrar si las conductas denunciadas son amparadas, o no, por esta prerrogativa Constitucional.</w:t>
      </w:r>
    </w:p>
    <w:p w14:paraId="54E2B6D2" w14:textId="33541CF5" w:rsidR="00FA2A1C"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CE7AFA8" w14:textId="0088E0E8" w:rsidR="00692D54" w:rsidRPr="00692D54" w:rsidRDefault="008254DA"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1. </w:t>
      </w:r>
      <w:r w:rsidR="00692D54">
        <w:rPr>
          <w:rFonts w:ascii="Arial Nova Light" w:eastAsia="Arial Nova" w:hAnsi="Arial Nova Light" w:cs="Arial Nova"/>
          <w:b/>
          <w:bCs/>
          <w:sz w:val="24"/>
          <w:szCs w:val="24"/>
        </w:rPr>
        <w:t>¿Cuál es el Marco Normativo aplicable en casos de VPMG?</w:t>
      </w:r>
    </w:p>
    <w:p w14:paraId="54DE7AE2" w14:textId="0F890BA8" w:rsidR="00FA2A1C" w:rsidRPr="008254DA" w:rsidRDefault="00FA2A1C" w:rsidP="008254DA">
      <w:pPr>
        <w:pStyle w:val="Prrafodelista"/>
        <w:numPr>
          <w:ilvl w:val="0"/>
          <w:numId w:val="30"/>
        </w:numPr>
        <w:pBdr>
          <w:top w:val="nil"/>
          <w:left w:val="nil"/>
          <w:bottom w:val="nil"/>
          <w:right w:val="nil"/>
          <w:between w:val="nil"/>
        </w:pBdr>
        <w:shd w:val="clear" w:color="auto" w:fill="FFFFFF"/>
        <w:spacing w:after="280" w:line="360" w:lineRule="auto"/>
        <w:ind w:left="0" w:firstLine="0"/>
        <w:jc w:val="both"/>
        <w:rPr>
          <w:rFonts w:ascii="Arial Nova Light" w:eastAsia="Arial Nova" w:hAnsi="Arial Nova Light" w:cs="Arial Nova"/>
          <w:bCs/>
          <w:sz w:val="24"/>
          <w:szCs w:val="24"/>
        </w:rPr>
      </w:pPr>
      <w:r w:rsidRPr="008254DA">
        <w:rPr>
          <w:rFonts w:ascii="Arial Nova Light" w:eastAsia="Arial Nova" w:hAnsi="Arial Nova Light" w:cs="Arial Nova"/>
          <w:b/>
          <w:sz w:val="24"/>
          <w:szCs w:val="24"/>
        </w:rPr>
        <w:t xml:space="preserve">Marco Sobre VPMG. </w:t>
      </w:r>
      <w:r w:rsidRPr="008254DA">
        <w:rPr>
          <w:rFonts w:ascii="Arial Nova Light" w:eastAsia="Arial Nova" w:hAnsi="Arial Nova Light" w:cs="Arial Nova"/>
          <w:bCs/>
          <w:sz w:val="24"/>
          <w:szCs w:val="24"/>
        </w:rPr>
        <w:t>El artículo 1°, en el quinto párrafo de la Constitución Federal, prohíbe toda discriminación motivada por origen étnico o nacional, el género, la edad, la discapacidad; o cualquier otra que atente contra la dignidad humana y que tenga por objeto menoscabar o anular los derechos y libertades de las personas.</w:t>
      </w:r>
    </w:p>
    <w:p w14:paraId="761D0777"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país.</w:t>
      </w:r>
    </w:p>
    <w:p w14:paraId="52B4587D" w14:textId="1582860F"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u w:val="single"/>
        </w:rPr>
      </w:pPr>
      <w:r>
        <w:rPr>
          <w:rFonts w:ascii="Arial Nova Light" w:eastAsia="Arial Nova" w:hAnsi="Arial Nova Light" w:cs="Arial Nova"/>
          <w:bCs/>
          <w:sz w:val="24"/>
          <w:szCs w:val="24"/>
        </w:rPr>
        <w:t>La</w:t>
      </w:r>
      <w:r w:rsidRPr="00AA2D7C">
        <w:rPr>
          <w:rFonts w:ascii="Arial Nova Light" w:eastAsia="Arial Nova" w:hAnsi="Arial Nova Light" w:cs="Arial Nova"/>
          <w:bCs/>
          <w:sz w:val="24"/>
          <w:szCs w:val="24"/>
        </w:rPr>
        <w:t xml:space="preserve"> Segunda Sala</w:t>
      </w:r>
      <w:r>
        <w:rPr>
          <w:rFonts w:ascii="Arial Nova Light" w:eastAsia="Arial Nova" w:hAnsi="Arial Nova Light" w:cs="Arial Nova"/>
          <w:bCs/>
          <w:sz w:val="24"/>
          <w:szCs w:val="24"/>
        </w:rPr>
        <w:t xml:space="preserve"> de la SCJN,</w:t>
      </w:r>
      <w:r w:rsidRPr="00AA2D7C">
        <w:rPr>
          <w:rFonts w:ascii="Arial Nova Light" w:eastAsia="Arial Nova" w:hAnsi="Arial Nova Light" w:cs="Arial Nova"/>
          <w:bCs/>
          <w:sz w:val="24"/>
          <w:szCs w:val="24"/>
        </w:rPr>
        <w:t xml:space="preserve"> ha señalado que los </w:t>
      </w:r>
      <w:r w:rsidRPr="00AA2D7C">
        <w:rPr>
          <w:rFonts w:ascii="Arial Nova Light" w:eastAsia="Arial Nova" w:hAnsi="Arial Nova Light" w:cs="Arial Nova"/>
          <w:b/>
          <w:sz w:val="24"/>
          <w:szCs w:val="24"/>
        </w:rPr>
        <w:t>estereotipos</w:t>
      </w:r>
      <w:r w:rsidRPr="00AA2D7C">
        <w:rPr>
          <w:rFonts w:ascii="Arial Nova Light" w:eastAsia="Arial Nova" w:hAnsi="Arial Nova Light" w:cs="Arial Nova"/>
          <w:bCs/>
          <w:sz w:val="24"/>
          <w:szCs w:val="24"/>
        </w:rPr>
        <w:t xml:space="preserve"> de género que producen situaciones de desventaja al juzgar, afectan tanto a mujeres como a hombres; de ahí que </w:t>
      </w:r>
      <w:r w:rsidRPr="00AA2D7C">
        <w:rPr>
          <w:rFonts w:ascii="Arial Nova Light" w:eastAsia="Arial Nova" w:hAnsi="Arial Nova Light" w:cs="Arial Nova"/>
          <w:bCs/>
          <w:sz w:val="24"/>
          <w:szCs w:val="24"/>
          <w:u w:val="single"/>
        </w:rPr>
        <w:t>la perspectiva de género deba aplicarse en todos los casos que involucren relaciones asimétricas, prejuicios y patrones estereotípicos</w:t>
      </w:r>
      <w:r w:rsidRPr="00AA2D7C">
        <w:rPr>
          <w:rFonts w:ascii="Arial Nova Light" w:eastAsia="Arial Nova" w:hAnsi="Arial Nova Light" w:cs="Arial Nova"/>
          <w:bCs/>
          <w:sz w:val="24"/>
          <w:szCs w:val="24"/>
        </w:rPr>
        <w:t>, independientemente del género de los involucrados, con el fin de detectar y eliminar las barreras y los obstáculos que discriminan a las personas por su pertenencia al grupo de "mujeres" u "hombres".</w:t>
      </w:r>
      <w:r w:rsidRPr="00AA2D7C">
        <w:rPr>
          <w:rFonts w:ascii="Arial Nova Light" w:eastAsia="Arial Nova" w:hAnsi="Arial Nova Light" w:cs="Arial Nova"/>
          <w:bCs/>
          <w:sz w:val="24"/>
          <w:szCs w:val="24"/>
          <w:u w:val="single"/>
        </w:rPr>
        <w:t xml:space="preserve"> </w:t>
      </w:r>
    </w:p>
    <w:p w14:paraId="6BB3A1C7" w14:textId="2B79B8D4" w:rsidR="00FA2A1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este sentido, </w:t>
      </w:r>
      <w:r>
        <w:rPr>
          <w:rFonts w:ascii="Arial Nova Light" w:eastAsia="Arial Nova" w:hAnsi="Arial Nova Light" w:cs="Arial Nova"/>
          <w:bCs/>
          <w:sz w:val="24"/>
          <w:szCs w:val="24"/>
        </w:rPr>
        <w:t>ese Alto Tribunal</w:t>
      </w:r>
      <w:r w:rsidRPr="00AA2D7C">
        <w:rPr>
          <w:rFonts w:ascii="Arial Nova Light" w:eastAsia="Arial Nova" w:hAnsi="Arial Nova Light" w:cs="Arial Nova"/>
          <w:bCs/>
          <w:sz w:val="24"/>
          <w:szCs w:val="24"/>
        </w:rPr>
        <w:t xml:space="preserve"> ha considerado que el reconocimiento de los derechos de la mujer a una vida libre de violencia y discriminación y de acceso a la justicia en condiciones de igualdad, exige que todos los órganos jurisdiccionales del país impartan justicia con perspectiva de género.</w:t>
      </w:r>
    </w:p>
    <w:p w14:paraId="65523E7C" w14:textId="32E7B194" w:rsidR="00FA2A1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La</w:t>
      </w:r>
      <w:r w:rsidRPr="007D4B1D">
        <w:rPr>
          <w:rFonts w:ascii="Arial Nova Light" w:hAnsi="Arial Nova Light"/>
          <w:sz w:val="24"/>
          <w:szCs w:val="24"/>
        </w:rPr>
        <w:t xml:space="preserve"> Ley General de Acceso de las Mujeres a una Vida Libre de Violencia </w:t>
      </w:r>
      <w:r>
        <w:rPr>
          <w:rFonts w:ascii="Arial Nova Light" w:hAnsi="Arial Nova Light"/>
          <w:sz w:val="24"/>
          <w:szCs w:val="24"/>
        </w:rPr>
        <w:t xml:space="preserve">establece que la violencia </w:t>
      </w:r>
      <w:r w:rsidRPr="007D4B1D">
        <w:rPr>
          <w:rFonts w:ascii="Arial Nova Light" w:hAnsi="Arial Nova Light"/>
          <w:sz w:val="24"/>
          <w:szCs w:val="24"/>
        </w:rPr>
        <w:t>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r>
        <w:rPr>
          <w:rFonts w:ascii="Arial Nova Light" w:hAnsi="Arial Nova Light"/>
          <w:sz w:val="24"/>
          <w:szCs w:val="24"/>
        </w:rPr>
        <w:t xml:space="preserve">. </w:t>
      </w:r>
    </w:p>
    <w:p w14:paraId="7D943A60" w14:textId="38742311" w:rsidR="00FA2A1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En sincronía con lo anterior, la CEDAW</w:t>
      </w:r>
      <w:r>
        <w:rPr>
          <w:rStyle w:val="Refdenotaalpie"/>
          <w:rFonts w:ascii="Arial Nova Light" w:hAnsi="Arial Nova Light"/>
          <w:sz w:val="24"/>
          <w:szCs w:val="24"/>
        </w:rPr>
        <w:footnoteReference w:id="10"/>
      </w:r>
      <w:r>
        <w:rPr>
          <w:rFonts w:ascii="Arial Nova Light" w:hAnsi="Arial Nova Light"/>
          <w:sz w:val="24"/>
          <w:szCs w:val="24"/>
        </w:rPr>
        <w:t xml:space="preserve">, en su exposición de motivos, señala que la máxima participación de la mujer, en igualdad de condiciones con el hombre, en todos los campos, es indispensable para el desarrollo pleno y completo de un país. </w:t>
      </w:r>
    </w:p>
    <w:p w14:paraId="355153F1" w14:textId="77777777" w:rsidR="000621FA"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 xml:space="preserve">Asimismo, </w:t>
      </w:r>
      <w:r>
        <w:rPr>
          <w:rFonts w:ascii="Arial Nova Light" w:eastAsia="Arial Nova" w:hAnsi="Arial Nova Light" w:cs="Arial Nova"/>
          <w:bCs/>
          <w:sz w:val="24"/>
          <w:szCs w:val="24"/>
        </w:rPr>
        <w:t xml:space="preserve">ese cuerpo normativo, </w:t>
      </w:r>
      <w:r w:rsidRPr="00AA2D7C">
        <w:rPr>
          <w:rFonts w:ascii="Arial Nova Light" w:eastAsia="Arial Nova" w:hAnsi="Arial Nova Light" w:cs="Arial Nova"/>
          <w:bCs/>
          <w:sz w:val="24"/>
          <w:szCs w:val="24"/>
        </w:rPr>
        <w:t xml:space="preserve">en su artículo primero precisa que la expresión “discriminación contra la mujer” </w:t>
      </w:r>
      <w:r w:rsidRPr="00AA2D7C">
        <w:rPr>
          <w:rFonts w:ascii="Arial Nova Light" w:eastAsia="Arial Nova" w:hAnsi="Arial Nova Light" w:cs="Arial Nova"/>
          <w:b/>
          <w:sz w:val="24"/>
          <w:szCs w:val="24"/>
          <w:u w:val="single"/>
        </w:rPr>
        <w:t xml:space="preserve">denotará toda distinción, exclusión a restricción basada </w:t>
      </w:r>
      <w:r w:rsidRPr="00AA2D7C">
        <w:rPr>
          <w:rFonts w:ascii="Arial Nova Light" w:eastAsia="Arial Nova" w:hAnsi="Arial Nova Light" w:cs="Arial Nova"/>
          <w:b/>
          <w:sz w:val="24"/>
          <w:szCs w:val="24"/>
          <w:u w:val="single"/>
        </w:rPr>
        <w:lastRenderedPageBreak/>
        <w:t xml:space="preserve">en el sexo que tenga por objeto o por resultado menoscabar o anular el </w:t>
      </w:r>
      <w:r w:rsidRPr="00FA2A1C">
        <w:rPr>
          <w:rFonts w:ascii="Arial Nova Light" w:eastAsia="Arial Nova" w:hAnsi="Arial Nova Light" w:cs="Arial Nova"/>
          <w:b/>
          <w:sz w:val="24"/>
          <w:szCs w:val="24"/>
          <w:u w:val="single"/>
        </w:rPr>
        <w:t>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A76D569" w14:textId="7CE7E30A" w:rsidR="00FA2A1C" w:rsidRPr="000621FA" w:rsidRDefault="000621FA"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ese </w:t>
      </w:r>
      <w:r w:rsidRPr="000621FA">
        <w:rPr>
          <w:rFonts w:ascii="Arial Nova Light" w:eastAsia="Arial Nova" w:hAnsi="Arial Nova Light" w:cs="Arial Nova"/>
          <w:bCs/>
          <w:sz w:val="24"/>
          <w:szCs w:val="24"/>
        </w:rPr>
        <w:t xml:space="preserve">tenor, </w:t>
      </w:r>
      <w:r w:rsidR="00FA2A1C" w:rsidRPr="000621FA">
        <w:rPr>
          <w:rFonts w:ascii="Arial Nova Light" w:eastAsia="Arial Nova" w:hAnsi="Arial Nova Light" w:cs="Arial Nova"/>
          <w:bCs/>
          <w:sz w:val="24"/>
          <w:szCs w:val="24"/>
        </w:rPr>
        <w:t>el artículo 7 del mismo ordenamiento,  refiere</w:t>
      </w:r>
      <w:r w:rsidR="00FA2A1C" w:rsidRPr="00AA2D7C">
        <w:rPr>
          <w:rFonts w:ascii="Arial Nova Light" w:eastAsia="Arial Nova" w:hAnsi="Arial Nova Light" w:cs="Arial Nova"/>
          <w:bCs/>
          <w:sz w:val="24"/>
          <w:szCs w:val="24"/>
        </w:rPr>
        <w:t xml:space="preserve"> que los Estados Partes, tomarán todas las medidas apropiadas para eliminar la discriminación contra la mujer en la vida política y pública del país y, en particular, garantizarán a las mujeres, en igualdad de condiciones con los hombres, y en el derecho: </w:t>
      </w:r>
      <w:r w:rsidR="00FA2A1C" w:rsidRPr="00FA2A1C">
        <w:rPr>
          <w:rFonts w:ascii="Arial Nova Light" w:eastAsia="Arial Nova" w:hAnsi="Arial Nova Light" w:cs="Arial Nova"/>
          <w:b/>
          <w:sz w:val="24"/>
          <w:szCs w:val="24"/>
        </w:rPr>
        <w:t>a)</w:t>
      </w:r>
      <w:r w:rsidR="00FA2A1C" w:rsidRPr="00AA2D7C">
        <w:rPr>
          <w:rFonts w:ascii="Arial Nova Light" w:eastAsia="Arial Nova" w:hAnsi="Arial Nova Light" w:cs="Arial Nova"/>
          <w:bCs/>
          <w:sz w:val="24"/>
          <w:szCs w:val="24"/>
        </w:rPr>
        <w:t xml:space="preserve"> Votar en todas las elecciones y referéndums públicos y ser elegibles para todos los organismos cuyos miembros sean objeto de elecciones públicas; </w:t>
      </w:r>
      <w:r w:rsidR="00FA2A1C" w:rsidRPr="00FA2A1C">
        <w:rPr>
          <w:rFonts w:ascii="Arial Nova Light" w:eastAsia="Arial Nova" w:hAnsi="Arial Nova Light" w:cs="Arial Nova"/>
          <w:b/>
          <w:sz w:val="24"/>
          <w:szCs w:val="24"/>
        </w:rPr>
        <w:t>b)</w:t>
      </w:r>
      <w:r w:rsidR="00FA2A1C" w:rsidRPr="00AA2D7C">
        <w:rPr>
          <w:rFonts w:ascii="Arial Nova Light" w:eastAsia="Arial Nova" w:hAnsi="Arial Nova Light" w:cs="Arial Nova"/>
          <w:bCs/>
          <w:sz w:val="24"/>
          <w:szCs w:val="24"/>
        </w:rPr>
        <w:t xml:space="preserve"> Participar en la formulación de las políticas gubernamentales y en la ejecución de éstas, y ocupar cargos públicos y ejercer todas las funciones públicas en todos los planos gubernamentales; </w:t>
      </w:r>
      <w:r w:rsidR="00FA2A1C" w:rsidRPr="00FA2A1C">
        <w:rPr>
          <w:rFonts w:ascii="Arial Nova Light" w:eastAsia="Arial Nova" w:hAnsi="Arial Nova Light" w:cs="Arial Nova"/>
          <w:b/>
          <w:sz w:val="24"/>
          <w:szCs w:val="24"/>
        </w:rPr>
        <w:t>c)</w:t>
      </w:r>
      <w:r w:rsidR="00FA2A1C" w:rsidRPr="00AA2D7C">
        <w:rPr>
          <w:rFonts w:ascii="Arial Nova Light" w:eastAsia="Arial Nova" w:hAnsi="Arial Nova Light" w:cs="Arial Nova"/>
          <w:bCs/>
          <w:sz w:val="24"/>
          <w:szCs w:val="24"/>
        </w:rPr>
        <w:t xml:space="preserve"> Participar en organizaciones y en asociaciones no gubernamentales que se ocupen de la vida pública y política del país.</w:t>
      </w:r>
    </w:p>
    <w:p w14:paraId="2BE5E30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mismo orden de ideas, la Ley Modelo Interamericana para Prevenir, Sancionar y Erradicar la Violencia contra las Mujeres en la Vida Política</w:t>
      </w:r>
      <w:r w:rsidRPr="00AA2D7C">
        <w:rPr>
          <w:rStyle w:val="Refdenotaalpie"/>
          <w:rFonts w:ascii="Arial Nova Light" w:eastAsia="Arial Nova" w:hAnsi="Arial Nova Light" w:cs="Arial Nova"/>
          <w:bCs/>
          <w:sz w:val="24"/>
          <w:szCs w:val="24"/>
        </w:rPr>
        <w:footnoteReference w:id="11"/>
      </w:r>
      <w:r w:rsidRPr="00AA2D7C">
        <w:rPr>
          <w:rFonts w:ascii="Arial Nova Light" w:eastAsia="Arial Nova" w:hAnsi="Arial Nova Light" w:cs="Arial Nova"/>
          <w:bCs/>
          <w:sz w:val="24"/>
          <w:szCs w:val="24"/>
        </w:rPr>
        <w:t>, adopta el concepto amplio de vida pública y política, lo cual significa que la protección se extienda a todas las mujeres que participan en los espacios de la vida pública y a todas las instituciones del Estado, particularmente a los cargos de gobierno, desde el plano internacional al plano local;  para asegurar condiciones igualitarias, libres de discriminación y violencia, en el ejercicio de los derechos políticos.</w:t>
      </w:r>
    </w:p>
    <w:p w14:paraId="2D44559F"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 la misma Ley, se establece que algunas manifestaciones o actos de esta violencia política contra la mujer son: </w:t>
      </w:r>
    </w:p>
    <w:p w14:paraId="31957DD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Expresiones que las ofendan en el ejercicio de sus funciones políticas, con base en estereotipos de género, con el objetivo o el resultado de dañar su imagen pública y/o limitar o anular sus derechos políticos. </w:t>
      </w:r>
    </w:p>
    <w:p w14:paraId="4F089896"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Actos u omisiones que dañen en cualquier forma su campaña electoral y le impidan desarrollar la competencia electoral en condiciones de igualdad. </w:t>
      </w:r>
    </w:p>
    <w:p w14:paraId="17D28E4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w:t>
      </w:r>
      <w:r w:rsidRPr="00AA2D7C">
        <w:rPr>
          <w:rFonts w:ascii="Arial Nova Light" w:hAnsi="Arial Nova Light"/>
          <w:i/>
          <w:iCs/>
        </w:rPr>
        <w:lastRenderedPageBreak/>
        <w:t>contra ellas, con el objetivo de perjudicar su imagen pública y/o limitar sus derechos políticos.”</w:t>
      </w:r>
    </w:p>
    <w:p w14:paraId="03A92731"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Entre otros, se reconocen los siguientes tipos de violencia (a través de la cual se ejerce la violencia política contra las mujeres): </w:t>
      </w:r>
    </w:p>
    <w:p w14:paraId="0B513DC6"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psicológica</w:t>
      </w:r>
      <w:r w:rsidRPr="00AA2D7C">
        <w:rPr>
          <w:rFonts w:ascii="Arial Nova Light" w:hAnsi="Arial Nova Light"/>
          <w:i/>
          <w:iCs/>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 </w:t>
      </w:r>
    </w:p>
    <w:p w14:paraId="46BB868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sexual</w:t>
      </w:r>
      <w:r w:rsidRPr="00AA2D7C">
        <w:rPr>
          <w:rFonts w:ascii="Arial Nova Light" w:hAnsi="Arial Nova Light"/>
          <w:i/>
          <w:iCs/>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2324F2B0"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hAnsi="Arial Nova Light"/>
          <w:b/>
          <w:bCs/>
          <w:i/>
          <w:iCs/>
        </w:rPr>
        <w:t>•Violencia simbólica contra las mujeres en política</w:t>
      </w:r>
      <w:r w:rsidRPr="00AA2D7C">
        <w:rPr>
          <w:rFonts w:ascii="Arial Nova Light" w:hAnsi="Arial Nova Light"/>
          <w:i/>
          <w:iCs/>
        </w:rPr>
        <w:t xml:space="preserve">: Se caracteriza por ser una violencia invisible, implícita, que busca deslegitimar a las mujeres a través de los estereotipos de género que les niegan habilidades para la política. </w:t>
      </w:r>
    </w:p>
    <w:p w14:paraId="5B7F1743"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concordancia con lo anterior, el TEPJF, emitió el Protocolo para Atender la Violencia Política Contra las Mujeres en el que determinó que la violencia política por razón de género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 Puede incluir, entre otras, violencia física, psicológica, simbólica, sexual, patrimonial, económica o feminicida.</w:t>
      </w:r>
    </w:p>
    <w:p w14:paraId="35AC5090"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Lo anterior tiene sustento en la </w:t>
      </w:r>
      <w:r w:rsidRPr="00FC66D9">
        <w:rPr>
          <w:rFonts w:ascii="Arial Nova Light" w:eastAsia="Arial Nova" w:hAnsi="Arial Nova Light" w:cs="Arial Nova"/>
          <w:b/>
          <w:sz w:val="24"/>
          <w:szCs w:val="24"/>
        </w:rPr>
        <w:t>jurisprudencia 48/2016</w:t>
      </w:r>
      <w:r w:rsidRPr="00AA2D7C">
        <w:rPr>
          <w:rFonts w:ascii="Arial Nova Light" w:eastAsia="Arial Nova" w:hAnsi="Arial Nova Light" w:cs="Arial Nova"/>
          <w:bCs/>
          <w:sz w:val="24"/>
          <w:szCs w:val="24"/>
        </w:rPr>
        <w:t xml:space="preserve"> de rubro: </w:t>
      </w:r>
      <w:r w:rsidRPr="00FC66D9">
        <w:rPr>
          <w:rFonts w:ascii="Arial Nova Light" w:eastAsia="Arial Nova" w:hAnsi="Arial Nova Light" w:cs="Arial Nova"/>
          <w:b/>
          <w:sz w:val="24"/>
          <w:szCs w:val="24"/>
        </w:rPr>
        <w:t>VIOLENCIA POLÍTICA POR RAZONES DE GÉNERO. LAS AUTORIDADES ELECTORALES ESTÁN OBLIGADAS A EVITAR LA AFECTACIÓN DE DERECHOS POLÍTICOS ELECTORALES</w:t>
      </w:r>
      <w:r w:rsidRPr="00AA2D7C">
        <w:rPr>
          <w:rFonts w:ascii="Arial Nova Light" w:eastAsia="Arial Nova" w:hAnsi="Arial Nova Light" w:cs="Arial Nova"/>
          <w:bCs/>
          <w:sz w:val="24"/>
          <w:szCs w:val="24"/>
        </w:rPr>
        <w:t>.</w:t>
      </w:r>
    </w:p>
    <w:p w14:paraId="2E9B7B61"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Además, la Sala Superior en la </w:t>
      </w:r>
      <w:r w:rsidRPr="00FC66D9">
        <w:rPr>
          <w:rFonts w:ascii="Arial Nova Light" w:eastAsia="Arial Nova" w:hAnsi="Arial Nova Light" w:cs="Arial Nova"/>
          <w:b/>
          <w:sz w:val="24"/>
          <w:szCs w:val="24"/>
        </w:rPr>
        <w:t>jurisprudencia 21/2018</w:t>
      </w:r>
      <w:r w:rsidRPr="00AA2D7C">
        <w:rPr>
          <w:rFonts w:ascii="Arial Nova Light" w:eastAsia="Arial Nova" w:hAnsi="Arial Nova Light" w:cs="Arial Nova"/>
          <w:bCs/>
          <w:sz w:val="24"/>
          <w:szCs w:val="24"/>
        </w:rPr>
        <w:t xml:space="preserve">, de rubro: </w:t>
      </w:r>
      <w:r w:rsidRPr="00FC66D9">
        <w:rPr>
          <w:rFonts w:ascii="Arial Nova Light" w:eastAsia="Arial Nova" w:hAnsi="Arial Nova Light" w:cs="Arial Nova"/>
          <w:b/>
          <w:sz w:val="24"/>
          <w:szCs w:val="24"/>
        </w:rPr>
        <w:t>VIOLENCIA POLÍTICA DE GÉNERO. ELEMENTOS QUE LA ACTUALIZAN EN EL DEBATE POLÍTICO</w:t>
      </w:r>
      <w:r w:rsidRPr="00AA2D7C">
        <w:rPr>
          <w:rFonts w:ascii="Arial Nova Light" w:eastAsia="Arial Nova" w:hAnsi="Arial Nova Light" w:cs="Arial Nova"/>
          <w:bCs/>
          <w:sz w:val="24"/>
          <w:szCs w:val="24"/>
        </w:rPr>
        <w:t>, estableció que, para acreditar la existencia de violencia política de género dentro de un debate político, se debía de analizar si las expresiones reúnen los siguientes elementos:</w:t>
      </w:r>
    </w:p>
    <w:p w14:paraId="1DD914A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Sucede en el marco del ejercicio de derechos político-electorales o bien en el ejercicio de un cargo público.</w:t>
      </w:r>
    </w:p>
    <w:p w14:paraId="2BF9168B"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lastRenderedPageBreak/>
        <w:t>•</w:t>
      </w:r>
      <w:r w:rsidRPr="00AA2D7C">
        <w:rPr>
          <w:rFonts w:ascii="Arial Nova Light" w:eastAsia="Arial Nova" w:hAnsi="Arial Nova Light" w:cs="Arial Nova"/>
          <w:bCs/>
          <w:i/>
          <w:iCs/>
        </w:rPr>
        <w:tab/>
        <w:t>Es perpetrado por el Estado o sus agentes, por superiores jerárquicos, colegas de trabajo, partidos políticos o representantes de los mismos; medios de comunicación y sus integrantes, un particular y/o un grupo de personas.</w:t>
      </w:r>
    </w:p>
    <w:p w14:paraId="0DE292DD"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Es simbólico, verbal, patrimonial, económico, físico, sexual y/o psicológico.</w:t>
      </w:r>
    </w:p>
    <w:p w14:paraId="4828DCE2"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Tiene por objeto o resultado menoscabar o anular el reconocimiento, goce y/o ejercicio de los derechos político-electorales de las mujeres, y;</w:t>
      </w:r>
    </w:p>
    <w:p w14:paraId="62AEB792"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Si se basa en elementos de género, es decir: i. se dirige a una mujer por ser mujer, ii. tiene un impacto diferenciado en las mujeres; iii. afecta desproporcionadamente a las mujeres.</w:t>
      </w:r>
    </w:p>
    <w:p w14:paraId="63C54456"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Es oportuno externar que el trece de abril del dos mil veinte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 marco legal que configura un nuevo diseño institucional para la protección de los derechos fundamentales de las mujeres y la sanción de este tipo de irregularidades.</w:t>
      </w:r>
    </w:p>
    <w:p w14:paraId="21DB9174" w14:textId="78E02033"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Por su parte el Código Electoral Local, fue reformado el </w:t>
      </w:r>
      <w:r>
        <w:rPr>
          <w:rFonts w:ascii="Arial Nova Light" w:eastAsia="Arial Nova" w:hAnsi="Arial Nova Light" w:cs="Arial Nova"/>
          <w:bCs/>
          <w:sz w:val="24"/>
          <w:szCs w:val="24"/>
        </w:rPr>
        <w:t>veintinueve</w:t>
      </w:r>
      <w:r w:rsidRPr="00AA2D7C">
        <w:rPr>
          <w:rFonts w:ascii="Arial Nova Light" w:eastAsia="Arial Nova" w:hAnsi="Arial Nova Light" w:cs="Arial Nova"/>
          <w:bCs/>
          <w:sz w:val="24"/>
          <w:szCs w:val="24"/>
        </w:rPr>
        <w:t xml:space="preserve"> de junio de dos mil veinte en materia de VPMG</w:t>
      </w:r>
      <w:r>
        <w:rPr>
          <w:rFonts w:ascii="Arial Nova Light" w:eastAsia="Arial Nova" w:hAnsi="Arial Nova Light" w:cs="Arial Nova"/>
          <w:bCs/>
          <w:sz w:val="24"/>
          <w:szCs w:val="24"/>
        </w:rPr>
        <w:t>, armonizando el marco normativo local en esta materia</w:t>
      </w:r>
      <w:r w:rsidRPr="00AA2D7C">
        <w:rPr>
          <w:rFonts w:ascii="Arial Nova Light" w:eastAsia="Arial Nova" w:hAnsi="Arial Nova Light" w:cs="Arial Nova"/>
          <w:bCs/>
          <w:sz w:val="24"/>
          <w:szCs w:val="24"/>
        </w:rPr>
        <w:t xml:space="preserve">.  </w:t>
      </w:r>
    </w:p>
    <w:p w14:paraId="7F67CC6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Las disposiciones reformadas, en el ámbito de su aplicación esencialmente tienen el siguiente contenido:</w:t>
      </w:r>
    </w:p>
    <w:p w14:paraId="4C1A8821"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Sustantiva</w:t>
      </w:r>
      <w:r w:rsidRPr="00AA2D7C">
        <w:rPr>
          <w:rFonts w:ascii="Arial Nova Light" w:eastAsia="Arial Nova" w:hAnsi="Arial Nova Light" w:cs="Arial Nova"/>
          <w:bCs/>
          <w:i/>
          <w:iCs/>
        </w:rPr>
        <w:t>: al prever las conductas que se considerarán como de violencia política en razón de género y, un conjunto de derechos político-electorales a favor de las mujeres. Además, se tipifica el delito de violencia política contra las mujeres en razón de género.</w:t>
      </w:r>
    </w:p>
    <w:p w14:paraId="30E530AE"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Adjetivas</w:t>
      </w:r>
      <w:r w:rsidRPr="00AA2D7C">
        <w:rPr>
          <w:rFonts w:ascii="Arial Nova Light" w:eastAsia="Arial Nova" w:hAnsi="Arial Nova Light" w:cs="Arial Nova"/>
          <w:bCs/>
          <w:i/>
          <w:iCs/>
        </w:rPr>
        <w:t>: se establece un régimen de distribución de competencias, los procedimientos y mecanismos de protección de los derechos fundamentales de las mujeres; así como un régimen sancionatorio.</w:t>
      </w:r>
    </w:p>
    <w:p w14:paraId="6389631E"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esencia, se definió la VPMG, como toda acción u omisión, incluida la tolerancia, basada en elementos de género y ejercida dentro de la esfera pública o privada, que tenga por objeto o resultado limitar, anular o menoscabar el ejercicio efectivo de los derechos políticos y </w:t>
      </w:r>
      <w:r w:rsidRPr="00AA2D7C">
        <w:rPr>
          <w:rFonts w:ascii="Arial Nova Light" w:eastAsia="Arial Nova" w:hAnsi="Arial Nova Light" w:cs="Arial Nova"/>
          <w:bCs/>
          <w:sz w:val="24"/>
          <w:szCs w:val="24"/>
        </w:rPr>
        <w:lastRenderedPageBreak/>
        <w:t>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28AC62EC"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De la reforma se destaca que, en la resolución de los procedimientos sancionadores, por violencia política en contra de las mujeres por razón de género, la autoridad resolutora deberá considerar ordenar las medidas de reparación integral que correspondan considerando al menos las siguientes: </w:t>
      </w:r>
    </w:p>
    <w:p w14:paraId="785BB639"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 xml:space="preserve">Indemnización de la víctima; </w:t>
      </w:r>
    </w:p>
    <w:p w14:paraId="716A9547"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Restitución inmediata en el cargo al que fue obligada a renunciar por motivos de violencia; </w:t>
      </w:r>
    </w:p>
    <w:p w14:paraId="20EDA647"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Disculpa pública, y </w:t>
      </w:r>
    </w:p>
    <w:p w14:paraId="5810B168" w14:textId="77777777" w:rsidR="00FA2A1C" w:rsidRPr="00AA2D7C" w:rsidRDefault="00FA2A1C" w:rsidP="00FA2A1C">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Medidas de no repetición.</w:t>
      </w:r>
    </w:p>
    <w:p w14:paraId="1372C4CA" w14:textId="77777777" w:rsidR="00FA2A1C" w:rsidRPr="00AA2D7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atención con este nuevo marco jurídico, la violencia política en razón de género se sancionará, de acuerdo a los procedimientos previstos en la legislación electoral, penal y de responsabilidades administrativas; los cuales son autónomos. </w:t>
      </w:r>
    </w:p>
    <w:p w14:paraId="34F44357" w14:textId="77777777" w:rsidR="00FA2A1C" w:rsidRDefault="00FA2A1C" w:rsidP="00FA2A1C">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consecuencia, conforme a lo anterior, se reconoce que las mujeres tienen derecho a vivir libres de violencia, lo que incluye el derecho a no ser discriminada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a ser valorada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y educada</w:t>
      </w:r>
      <w:r>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libre de patrones estereotipados de comportamiento y prácticas sociales y culturales basadas en conceptos de inferioridad o subordinación, así como a ejercer libre y plenamente sus derechos civiles, políticos, económicos, sociales y culturales.</w:t>
      </w:r>
    </w:p>
    <w:p w14:paraId="59C42579" w14:textId="0EB41770" w:rsidR="00FA2A1C" w:rsidRPr="00C01626" w:rsidRDefault="00FA2A1C" w:rsidP="00FA2A1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A fin de continuar con el análisis propuesto, se procede a establecer los hechos y su contexto:</w:t>
      </w:r>
    </w:p>
    <w:p w14:paraId="57674B42" w14:textId="559BA7ED" w:rsidR="00383111" w:rsidRDefault="00383111"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color w:val="FF0000"/>
          <w:sz w:val="24"/>
          <w:szCs w:val="24"/>
        </w:rPr>
      </w:pPr>
    </w:p>
    <w:p w14:paraId="5E68E0B4" w14:textId="2A0B8F86" w:rsidR="00C659CA" w:rsidRPr="00C659CA" w:rsidRDefault="00C659CA" w:rsidP="0038311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30BBD464" w14:textId="7CCF1E0C" w:rsidR="00393087" w:rsidRDefault="00450AFC" w:rsidP="00602BEF">
      <w:pPr>
        <w:spacing w:line="360" w:lineRule="auto"/>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IV. </w:t>
      </w:r>
      <w:r w:rsidR="00393087">
        <w:rPr>
          <w:rFonts w:ascii="Arial Nova Light" w:eastAsia="Arial Nova" w:hAnsi="Arial Nova Light" w:cs="Arial Nova"/>
          <w:b/>
          <w:bCs/>
          <w:sz w:val="24"/>
          <w:szCs w:val="24"/>
        </w:rPr>
        <w:t xml:space="preserve">ANÁLISIS PRELIMINAR DE LOS HECHOS DENUNCIADOS. </w:t>
      </w:r>
    </w:p>
    <w:p w14:paraId="0AD0FC11" w14:textId="7AB28676" w:rsidR="00E15631" w:rsidRPr="00C01626" w:rsidRDefault="006E25CE" w:rsidP="00602BEF">
      <w:pPr>
        <w:spacing w:line="360" w:lineRule="auto"/>
        <w:jc w:val="both"/>
        <w:rPr>
          <w:rFonts w:ascii="Arial Nova Light" w:eastAsia="Arial Nova" w:hAnsi="Arial Nova Light" w:cs="Arial Nova"/>
          <w:sz w:val="24"/>
          <w:szCs w:val="24"/>
        </w:rPr>
      </w:pPr>
      <w:r w:rsidRPr="00C01626">
        <w:rPr>
          <w:rFonts w:ascii="Arial Nova Light" w:eastAsia="Arial Nova" w:hAnsi="Arial Nova Light" w:cs="Arial Nova"/>
          <w:b/>
          <w:bCs/>
          <w:sz w:val="24"/>
          <w:szCs w:val="24"/>
        </w:rPr>
        <w:t xml:space="preserve">A. </w:t>
      </w:r>
      <w:r w:rsidR="00393087">
        <w:rPr>
          <w:rFonts w:ascii="Arial Nova Light" w:eastAsia="Arial Nova" w:hAnsi="Arial Nova Light" w:cs="Arial Nova"/>
          <w:b/>
          <w:bCs/>
          <w:sz w:val="24"/>
          <w:szCs w:val="24"/>
        </w:rPr>
        <w:t xml:space="preserve"> </w:t>
      </w:r>
      <w:r w:rsidR="00C659CA">
        <w:rPr>
          <w:rFonts w:ascii="Arial Nova Light" w:eastAsia="Arial Nova" w:hAnsi="Arial Nova Light" w:cs="Arial Nova"/>
          <w:b/>
          <w:bCs/>
          <w:sz w:val="24"/>
          <w:szCs w:val="24"/>
        </w:rPr>
        <w:t>¿Qué denunció la parte actora?</w:t>
      </w:r>
      <w:r w:rsidRPr="00C01626">
        <w:rPr>
          <w:rFonts w:ascii="Arial Nova Light" w:eastAsia="Arial Nova" w:hAnsi="Arial Nova Light" w:cs="Arial Nova"/>
          <w:sz w:val="24"/>
          <w:szCs w:val="24"/>
        </w:rPr>
        <w:t xml:space="preserve">  </w:t>
      </w:r>
      <w:bookmarkStart w:id="4" w:name="_Hlk100306694"/>
      <w:r w:rsidR="00E15631" w:rsidRPr="00C01626">
        <w:rPr>
          <w:rFonts w:ascii="Arial Nova Light" w:eastAsia="Arial Nova" w:hAnsi="Arial Nova Light" w:cs="Arial Nova"/>
          <w:sz w:val="24"/>
          <w:szCs w:val="24"/>
        </w:rPr>
        <w:t>La denunciante, señala que la Senadora Martha Márquez,</w:t>
      </w:r>
      <w:r w:rsidR="00A737B2"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realizó una serie de manifestaciones en Tribuna con motivo de la presentación de un punto de acuerdo</w:t>
      </w:r>
      <w:r w:rsidR="00A737B2"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 xml:space="preserve">mismas que posteriormente, al compartirlas en su perfil de la red social </w:t>
      </w:r>
      <w:r w:rsidR="00042FB4" w:rsidRPr="00C01626">
        <w:rPr>
          <w:rFonts w:ascii="Arial Nova Light" w:eastAsia="Arial Nova" w:hAnsi="Arial Nova Light" w:cs="Arial Nova"/>
          <w:sz w:val="24"/>
          <w:szCs w:val="24"/>
        </w:rPr>
        <w:t>Facebook</w:t>
      </w:r>
      <w:r w:rsidR="00FA2A1C" w:rsidRPr="00C01626">
        <w:rPr>
          <w:rFonts w:ascii="Arial Nova Light" w:eastAsia="Arial Nova" w:hAnsi="Arial Nova Light" w:cs="Arial Nova"/>
          <w:sz w:val="24"/>
          <w:szCs w:val="24"/>
        </w:rPr>
        <w:t>, las saca del recinto parlamentario, haciéndolas</w:t>
      </w:r>
      <w:r w:rsidR="00A737B2" w:rsidRPr="00C01626">
        <w:rPr>
          <w:rFonts w:ascii="Arial Nova Light" w:eastAsia="Arial Nova" w:hAnsi="Arial Nova Light" w:cs="Arial Nova"/>
          <w:sz w:val="24"/>
          <w:szCs w:val="24"/>
        </w:rPr>
        <w:t xml:space="preserve"> del conocimiento p</w:t>
      </w:r>
      <w:r w:rsidR="00FA2A1C" w:rsidRPr="00C01626">
        <w:rPr>
          <w:rFonts w:ascii="Arial Nova Light" w:eastAsia="Arial Nova" w:hAnsi="Arial Nova Light" w:cs="Arial Nova"/>
          <w:sz w:val="24"/>
          <w:szCs w:val="24"/>
        </w:rPr>
        <w:t>ú</w:t>
      </w:r>
      <w:r w:rsidR="00A737B2" w:rsidRPr="00C01626">
        <w:rPr>
          <w:rFonts w:ascii="Arial Nova Light" w:eastAsia="Arial Nova" w:hAnsi="Arial Nova Light" w:cs="Arial Nova"/>
          <w:sz w:val="24"/>
          <w:szCs w:val="24"/>
        </w:rPr>
        <w:t>blic</w:t>
      </w:r>
      <w:r w:rsidR="00FA2A1C" w:rsidRPr="00C01626">
        <w:rPr>
          <w:rFonts w:ascii="Arial Nova Light" w:eastAsia="Arial Nova" w:hAnsi="Arial Nova Light" w:cs="Arial Nova"/>
          <w:sz w:val="24"/>
          <w:szCs w:val="24"/>
        </w:rPr>
        <w:t>o</w:t>
      </w:r>
      <w:r w:rsidR="00A737B2" w:rsidRPr="00C01626">
        <w:rPr>
          <w:rFonts w:ascii="Arial Nova Light" w:eastAsia="Arial Nova" w:hAnsi="Arial Nova Light" w:cs="Arial Nova"/>
          <w:sz w:val="24"/>
          <w:szCs w:val="24"/>
        </w:rPr>
        <w:t>,</w:t>
      </w:r>
      <w:r w:rsidR="00FA2A1C" w:rsidRPr="00C01626">
        <w:rPr>
          <w:rFonts w:ascii="Arial Nova Light" w:eastAsia="Arial Nova" w:hAnsi="Arial Nova Light" w:cs="Arial Nova"/>
          <w:sz w:val="24"/>
          <w:szCs w:val="24"/>
        </w:rPr>
        <w:t xml:space="preserve"> acciones que a su juicio, comportan un</w:t>
      </w:r>
      <w:r w:rsidR="00A737B2" w:rsidRPr="00C01626">
        <w:rPr>
          <w:rFonts w:ascii="Arial Nova Light" w:eastAsia="Arial Nova" w:hAnsi="Arial Nova Light" w:cs="Arial Nova"/>
          <w:sz w:val="24"/>
          <w:szCs w:val="24"/>
        </w:rPr>
        <w:t xml:space="preserve"> abuso tanto de la </w:t>
      </w:r>
      <w:r w:rsidR="00FA2A1C" w:rsidRPr="00C01626">
        <w:rPr>
          <w:rFonts w:ascii="Arial Nova Light" w:eastAsia="Arial Nova" w:hAnsi="Arial Nova Light" w:cs="Arial Nova"/>
          <w:sz w:val="24"/>
          <w:szCs w:val="24"/>
        </w:rPr>
        <w:t>T</w:t>
      </w:r>
      <w:r w:rsidR="00A737B2" w:rsidRPr="00C01626">
        <w:rPr>
          <w:rFonts w:ascii="Arial Nova Light" w:eastAsia="Arial Nova" w:hAnsi="Arial Nova Light" w:cs="Arial Nova"/>
          <w:sz w:val="24"/>
          <w:szCs w:val="24"/>
        </w:rPr>
        <w:t>ribuna</w:t>
      </w:r>
      <w:r w:rsidR="00FA2A1C" w:rsidRPr="00C01626">
        <w:rPr>
          <w:rFonts w:ascii="Arial Nova Light" w:eastAsia="Arial Nova" w:hAnsi="Arial Nova Light" w:cs="Arial Nova"/>
          <w:sz w:val="24"/>
          <w:szCs w:val="24"/>
        </w:rPr>
        <w:t>,</w:t>
      </w:r>
      <w:r w:rsidR="00A737B2" w:rsidRPr="00C01626">
        <w:rPr>
          <w:rFonts w:ascii="Arial Nova Light" w:eastAsia="Arial Nova" w:hAnsi="Arial Nova Light" w:cs="Arial Nova"/>
          <w:sz w:val="24"/>
          <w:szCs w:val="24"/>
        </w:rPr>
        <w:t xml:space="preserve"> como de los recursos que tiene a su cargo, con la clara intención de menoscabar su imagen pública, obtener una ventaja cara al </w:t>
      </w:r>
      <w:r w:rsidR="00A737B2" w:rsidRPr="00C01626">
        <w:rPr>
          <w:rFonts w:ascii="Arial Nova Light" w:eastAsia="Arial Nova" w:hAnsi="Arial Nova Light" w:cs="Arial Nova"/>
          <w:sz w:val="24"/>
          <w:szCs w:val="24"/>
        </w:rPr>
        <w:lastRenderedPageBreak/>
        <w:t xml:space="preserve">proceso electoral y su eventual candidatura, afectando </w:t>
      </w:r>
      <w:r w:rsidR="00040E63" w:rsidRPr="00C01626">
        <w:rPr>
          <w:rFonts w:ascii="Arial Nova Light" w:eastAsia="Arial Nova" w:hAnsi="Arial Nova Light" w:cs="Arial Nova"/>
          <w:sz w:val="24"/>
          <w:szCs w:val="24"/>
        </w:rPr>
        <w:t>la equidad en la contienda</w:t>
      </w:r>
      <w:r w:rsidR="00A737B2" w:rsidRPr="00C01626">
        <w:rPr>
          <w:rFonts w:ascii="Arial Nova Light" w:eastAsia="Arial Nova" w:hAnsi="Arial Nova Light" w:cs="Arial Nova"/>
          <w:sz w:val="24"/>
          <w:szCs w:val="24"/>
        </w:rPr>
        <w:t>,</w:t>
      </w:r>
      <w:r w:rsidR="00040E63" w:rsidRPr="00C01626">
        <w:rPr>
          <w:rFonts w:ascii="Arial Nova Light" w:eastAsia="Arial Nova" w:hAnsi="Arial Nova Light" w:cs="Arial Nova"/>
          <w:sz w:val="24"/>
          <w:szCs w:val="24"/>
        </w:rPr>
        <w:t xml:space="preserve"> </w:t>
      </w:r>
      <w:r w:rsidR="00FA2A1C" w:rsidRPr="00C01626">
        <w:rPr>
          <w:rFonts w:ascii="Arial Nova Light" w:eastAsia="Arial Nova" w:hAnsi="Arial Nova Light" w:cs="Arial Nova"/>
          <w:sz w:val="24"/>
          <w:szCs w:val="24"/>
        </w:rPr>
        <w:t xml:space="preserve">violando el principio de neutralidad, </w:t>
      </w:r>
      <w:r w:rsidR="00040E63" w:rsidRPr="00C01626">
        <w:rPr>
          <w:rFonts w:ascii="Arial Nova Light" w:eastAsia="Arial Nova" w:hAnsi="Arial Nova Light" w:cs="Arial Nova"/>
          <w:sz w:val="24"/>
          <w:szCs w:val="24"/>
        </w:rPr>
        <w:t xml:space="preserve">y </w:t>
      </w:r>
      <w:r w:rsidR="00A737B2" w:rsidRPr="00C01626">
        <w:rPr>
          <w:rFonts w:ascii="Arial Nova Light" w:eastAsia="Arial Nova" w:hAnsi="Arial Nova Light" w:cs="Arial Nova"/>
          <w:sz w:val="24"/>
          <w:szCs w:val="24"/>
        </w:rPr>
        <w:t>que adem</w:t>
      </w:r>
      <w:r w:rsidR="00FA2A1C" w:rsidRPr="00C01626">
        <w:rPr>
          <w:rFonts w:ascii="Arial Nova Light" w:eastAsia="Arial Nova" w:hAnsi="Arial Nova Light" w:cs="Arial Nova"/>
          <w:sz w:val="24"/>
          <w:szCs w:val="24"/>
        </w:rPr>
        <w:t>á</w:t>
      </w:r>
      <w:r w:rsidR="00A737B2" w:rsidRPr="00C01626">
        <w:rPr>
          <w:rFonts w:ascii="Arial Nova Light" w:eastAsia="Arial Nova" w:hAnsi="Arial Nova Light" w:cs="Arial Nova"/>
          <w:sz w:val="24"/>
          <w:szCs w:val="24"/>
        </w:rPr>
        <w:t xml:space="preserve">s, alega son constitutivas de </w:t>
      </w:r>
      <w:r w:rsidR="00040E63" w:rsidRPr="00C01626">
        <w:rPr>
          <w:rFonts w:ascii="Arial Nova Light" w:eastAsia="Arial Nova" w:hAnsi="Arial Nova Light" w:cs="Arial Nova"/>
          <w:sz w:val="24"/>
          <w:szCs w:val="24"/>
        </w:rPr>
        <w:t xml:space="preserve">VPMG en su contra. </w:t>
      </w:r>
      <w:bookmarkEnd w:id="4"/>
    </w:p>
    <w:p w14:paraId="65F38D32" w14:textId="4B7CA29C" w:rsidR="00040E63" w:rsidRDefault="00040E63" w:rsidP="00602BEF">
      <w:pPr>
        <w:spacing w:line="360" w:lineRule="auto"/>
        <w:jc w:val="both"/>
        <w:rPr>
          <w:rFonts w:ascii="Arial Nova Light" w:eastAsia="Arial Nova" w:hAnsi="Arial Nova Light" w:cs="Arial Nova"/>
          <w:sz w:val="24"/>
          <w:szCs w:val="24"/>
        </w:rPr>
      </w:pPr>
    </w:p>
    <w:p w14:paraId="077726A6" w14:textId="2C195584" w:rsidR="00040E63" w:rsidRDefault="00FA2A1C"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Así</w:t>
      </w:r>
      <w:r w:rsidR="00040E63">
        <w:rPr>
          <w:rFonts w:ascii="Arial Nova Light" w:eastAsia="Arial Nova" w:hAnsi="Arial Nova Light" w:cs="Arial Nova"/>
          <w:sz w:val="24"/>
          <w:szCs w:val="24"/>
        </w:rPr>
        <w:t>, denuncia que el pasado once de febrero,</w:t>
      </w:r>
      <w:r w:rsidR="00A737B2">
        <w:rPr>
          <w:rFonts w:ascii="Arial Nova Light" w:eastAsia="Arial Nova" w:hAnsi="Arial Nova Light" w:cs="Arial Nova"/>
          <w:sz w:val="24"/>
          <w:szCs w:val="24"/>
        </w:rPr>
        <w:t xml:space="preserve"> la Senadora Martha Márquez,</w:t>
      </w:r>
      <w:r w:rsidR="00040E63">
        <w:rPr>
          <w:rFonts w:ascii="Arial Nova Light" w:eastAsia="Arial Nova" w:hAnsi="Arial Nova Light" w:cs="Arial Nova"/>
          <w:sz w:val="24"/>
          <w:szCs w:val="24"/>
        </w:rPr>
        <w:t xml:space="preserve"> en una intervención en la Tribuna del Senado, </w:t>
      </w:r>
      <w:r>
        <w:rPr>
          <w:rFonts w:ascii="Arial Nova Light" w:eastAsia="Arial Nova" w:hAnsi="Arial Nova Light" w:cs="Arial Nova"/>
          <w:sz w:val="24"/>
          <w:szCs w:val="24"/>
        </w:rPr>
        <w:t>en un intercambio</w:t>
      </w:r>
      <w:r w:rsidR="00534D2B">
        <w:rPr>
          <w:rFonts w:ascii="Arial Nova Light" w:eastAsia="Arial Nova" w:hAnsi="Arial Nova Light" w:cs="Arial Nova"/>
          <w:sz w:val="24"/>
          <w:szCs w:val="24"/>
        </w:rPr>
        <w:t xml:space="preserve"> con la también Senadora Xóchitl Gálvez, la denunciada dijo: </w:t>
      </w:r>
    </w:p>
    <w:p w14:paraId="1CBFC9D5" w14:textId="04AEB3AC" w:rsidR="00534D2B" w:rsidRDefault="00534D2B" w:rsidP="00602BEF">
      <w:pPr>
        <w:spacing w:line="360" w:lineRule="auto"/>
        <w:jc w:val="both"/>
        <w:rPr>
          <w:rFonts w:ascii="Arial Nova Light" w:eastAsia="Arial Nova" w:hAnsi="Arial Nova Light" w:cs="Arial Nova"/>
          <w:sz w:val="24"/>
          <w:szCs w:val="24"/>
        </w:rPr>
      </w:pPr>
    </w:p>
    <w:p w14:paraId="575EC226" w14:textId="3C9F7623" w:rsidR="002B2D8F" w:rsidRPr="00142877" w:rsidRDefault="007E1DCA" w:rsidP="002B2D8F">
      <w:pPr>
        <w:spacing w:line="360" w:lineRule="auto"/>
        <w:ind w:left="1134" w:right="709"/>
        <w:jc w:val="both"/>
        <w:rPr>
          <w:rFonts w:ascii="Arial Nova Light" w:eastAsia="Arial Nova" w:hAnsi="Arial Nova Light" w:cs="Arial Nova"/>
          <w:i/>
          <w:iCs/>
        </w:rPr>
      </w:pPr>
      <w:r w:rsidRPr="00142877">
        <w:rPr>
          <w:rFonts w:ascii="Arial Nova Light" w:eastAsia="Arial Nova" w:hAnsi="Arial Nova Light" w:cs="Arial Nova"/>
          <w:i/>
          <w:iCs/>
        </w:rPr>
        <w:t xml:space="preserve">“lamento que no tengan explicación para la </w:t>
      </w:r>
      <w:r w:rsidR="00320ADD" w:rsidRPr="00142877">
        <w:rPr>
          <w:rFonts w:ascii="Arial Nova Light" w:eastAsia="Arial Nova" w:hAnsi="Arial Nova Light" w:cs="Arial Nova"/>
          <w:i/>
          <w:iCs/>
        </w:rPr>
        <w:t xml:space="preserve">corrupción que se vive en Aguascalientes, lo lamento, que no se van a poder paran ningún Senador del PAN a defender a </w:t>
      </w:r>
      <w:r w:rsidR="009C319B" w:rsidRPr="009C319B">
        <w:rPr>
          <w:rFonts w:ascii="Arial Nova Light" w:eastAsia="Arial Nova" w:hAnsi="Arial Nova Light" w:cs="Arial Nova"/>
          <w:b/>
          <w:bCs/>
          <w:i/>
          <w:iCs/>
        </w:rPr>
        <w:t>Dato Protegido*</w:t>
      </w:r>
      <w:r w:rsidR="00A737B2">
        <w:rPr>
          <w:rFonts w:ascii="Arial Nova Light" w:eastAsia="Arial Nova" w:hAnsi="Arial Nova Light" w:cs="Arial Nova"/>
          <w:b/>
          <w:bCs/>
          <w:i/>
          <w:iCs/>
        </w:rPr>
        <w:t xml:space="preserve"> </w:t>
      </w:r>
      <w:r w:rsidR="00320ADD" w:rsidRPr="00142877">
        <w:rPr>
          <w:rFonts w:ascii="Arial Nova Light" w:eastAsia="Arial Nova" w:hAnsi="Arial Nova Light" w:cs="Arial Nova"/>
          <w:i/>
          <w:iCs/>
        </w:rPr>
        <w:t xml:space="preserve">en Aguascalientes, lo lamento. Hay corrupción, no la pueden sostener, </w:t>
      </w:r>
      <w:r w:rsidR="00320ADD" w:rsidRPr="002B2D8F">
        <w:rPr>
          <w:rFonts w:ascii="Arial Nova Light" w:eastAsia="Arial Nova" w:hAnsi="Arial Nova Light" w:cs="Arial Nova"/>
          <w:b/>
          <w:bCs/>
          <w:i/>
          <w:iCs/>
        </w:rPr>
        <w:t>está avalada y amarrada desde el CEN del PAN</w:t>
      </w:r>
      <w:r w:rsidR="00320ADD" w:rsidRPr="00142877">
        <w:rPr>
          <w:rFonts w:ascii="Arial Nova Light" w:eastAsia="Arial Nova" w:hAnsi="Arial Nova Light" w:cs="Arial Nova"/>
          <w:i/>
          <w:iCs/>
        </w:rPr>
        <w:t xml:space="preserve"> y lo lamento mucho, lo siento, </w:t>
      </w:r>
      <w:r w:rsidR="00320ADD" w:rsidRPr="002B2D8F">
        <w:rPr>
          <w:rFonts w:ascii="Arial Nova Light" w:eastAsia="Arial Nova" w:hAnsi="Arial Nova Light" w:cs="Arial Nova"/>
          <w:b/>
          <w:bCs/>
          <w:i/>
          <w:iCs/>
        </w:rPr>
        <w:t>traten de deslindarse de ella</w:t>
      </w:r>
      <w:r w:rsidR="00320ADD" w:rsidRPr="00142877">
        <w:rPr>
          <w:rFonts w:ascii="Arial Nova Light" w:eastAsia="Arial Nova" w:hAnsi="Arial Nova Light" w:cs="Arial Nova"/>
          <w:i/>
          <w:iCs/>
        </w:rPr>
        <w:t xml:space="preserve"> porque si no, </w:t>
      </w:r>
      <w:r w:rsidR="00320ADD" w:rsidRPr="00885CD4">
        <w:rPr>
          <w:rFonts w:ascii="Arial Nova Light" w:eastAsia="Arial Nova" w:hAnsi="Arial Nova Light" w:cs="Arial Nova"/>
          <w:b/>
          <w:bCs/>
          <w:i/>
          <w:iCs/>
          <w:u w:val="single"/>
        </w:rPr>
        <w:t>es muy mala imagen para ustedes gracias</w:t>
      </w:r>
      <w:r w:rsidR="00320ADD" w:rsidRPr="00142877">
        <w:rPr>
          <w:rFonts w:ascii="Arial Nova Light" w:eastAsia="Arial Nova" w:hAnsi="Arial Nova Light" w:cs="Arial Nova"/>
          <w:i/>
          <w:iCs/>
        </w:rPr>
        <w:t>”</w:t>
      </w:r>
    </w:p>
    <w:p w14:paraId="7F14985F" w14:textId="77777777" w:rsidR="00E15631" w:rsidRDefault="00E15631" w:rsidP="00602BEF">
      <w:pPr>
        <w:spacing w:line="360" w:lineRule="auto"/>
        <w:jc w:val="both"/>
        <w:rPr>
          <w:rFonts w:ascii="Arial Nova Light" w:eastAsia="Arial Nova" w:hAnsi="Arial Nova Light" w:cs="Arial Nova"/>
          <w:sz w:val="24"/>
          <w:szCs w:val="24"/>
        </w:rPr>
      </w:pPr>
    </w:p>
    <w:p w14:paraId="6E3E3261" w14:textId="2200196D" w:rsidR="00282131" w:rsidRPr="00A737B2" w:rsidRDefault="00FA2A1C"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También,</w:t>
      </w:r>
      <w:r w:rsidR="00CD0E8F">
        <w:rPr>
          <w:rFonts w:ascii="Arial Nova Light" w:eastAsia="Arial Nova" w:hAnsi="Arial Nova Light" w:cs="Arial Nova"/>
          <w:sz w:val="24"/>
          <w:szCs w:val="24"/>
        </w:rPr>
        <w:t xml:space="preserve"> la actora </w:t>
      </w:r>
      <w:r w:rsidR="00A737B2">
        <w:rPr>
          <w:rFonts w:ascii="Arial Nova Light" w:eastAsia="Arial Nova" w:hAnsi="Arial Nova Light" w:cs="Arial Nova"/>
          <w:sz w:val="24"/>
          <w:szCs w:val="24"/>
        </w:rPr>
        <w:t>señala en sus agravios que</w:t>
      </w:r>
      <w:r w:rsidR="00602BEF" w:rsidRPr="00A26A24">
        <w:rPr>
          <w:rFonts w:ascii="Arial Nova Light" w:eastAsia="Arial Nova" w:hAnsi="Arial Nova Light" w:cs="Arial Nova"/>
          <w:sz w:val="24"/>
          <w:szCs w:val="24"/>
        </w:rPr>
        <w:t xml:space="preserve"> durante la celebración de </w:t>
      </w:r>
      <w:r w:rsidR="00602BEF">
        <w:rPr>
          <w:rFonts w:ascii="Arial Nova Light" w:eastAsia="Arial Nova" w:hAnsi="Arial Nova Light" w:cs="Arial Nova"/>
          <w:sz w:val="24"/>
          <w:szCs w:val="24"/>
        </w:rPr>
        <w:t>una</w:t>
      </w:r>
      <w:r w:rsidR="00602BEF" w:rsidRPr="00A26A24">
        <w:rPr>
          <w:rFonts w:ascii="Arial Nova Light" w:eastAsia="Arial Nova" w:hAnsi="Arial Nova Light" w:cs="Arial Nova"/>
          <w:sz w:val="24"/>
          <w:szCs w:val="24"/>
        </w:rPr>
        <w:t xml:space="preserve"> Sesión Publica Ordinaria de la H. Cámara de Senadores, </w:t>
      </w:r>
      <w:r w:rsidR="00202801">
        <w:rPr>
          <w:rFonts w:ascii="Arial Nova Light" w:eastAsia="Arial Nova" w:hAnsi="Arial Nova Light" w:cs="Arial Nova"/>
          <w:sz w:val="24"/>
          <w:szCs w:val="24"/>
        </w:rPr>
        <w:t>de fecha veintidós de febrero</w:t>
      </w:r>
      <w:r>
        <w:rPr>
          <w:rFonts w:ascii="Arial Nova Light" w:eastAsia="Arial Nova" w:hAnsi="Arial Nova Light" w:cs="Arial Nova"/>
          <w:sz w:val="24"/>
          <w:szCs w:val="24"/>
        </w:rPr>
        <w:t>,</w:t>
      </w:r>
      <w:r w:rsidR="00202801">
        <w:rPr>
          <w:rFonts w:ascii="Arial Nova Light" w:eastAsia="Arial Nova" w:hAnsi="Arial Nova Light" w:cs="Arial Nova"/>
          <w:sz w:val="24"/>
          <w:szCs w:val="24"/>
        </w:rPr>
        <w:t xml:space="preserve"> </w:t>
      </w:r>
      <w:r w:rsidR="00602BEF">
        <w:rPr>
          <w:rFonts w:ascii="Arial Nova Light" w:eastAsia="Arial Nova" w:hAnsi="Arial Nova Light" w:cs="Arial Nova"/>
          <w:sz w:val="24"/>
          <w:szCs w:val="24"/>
        </w:rPr>
        <w:t xml:space="preserve">la </w:t>
      </w:r>
      <w:r w:rsidR="00202801">
        <w:rPr>
          <w:rFonts w:ascii="Arial Nova Light" w:eastAsia="Arial Nova" w:hAnsi="Arial Nova Light" w:cs="Arial Nova"/>
          <w:sz w:val="24"/>
          <w:szCs w:val="24"/>
        </w:rPr>
        <w:t>Senadora so</w:t>
      </w:r>
      <w:r w:rsidR="00A737B2">
        <w:rPr>
          <w:rFonts w:ascii="Arial Nova Light" w:eastAsia="Arial Nova" w:hAnsi="Arial Nova Light" w:cs="Arial Nova"/>
          <w:sz w:val="24"/>
          <w:szCs w:val="24"/>
        </w:rPr>
        <w:t>metió</w:t>
      </w:r>
      <w:r w:rsidR="00202801">
        <w:rPr>
          <w:rFonts w:ascii="Arial Nova Light" w:eastAsia="Arial Nova" w:hAnsi="Arial Nova Light" w:cs="Arial Nova"/>
          <w:sz w:val="24"/>
          <w:szCs w:val="24"/>
        </w:rPr>
        <w:t xml:space="preserve"> al </w:t>
      </w:r>
      <w:r w:rsidR="00A737B2">
        <w:rPr>
          <w:rFonts w:ascii="Arial Nova Light" w:eastAsia="Arial Nova" w:hAnsi="Arial Nova Light" w:cs="Arial Nova"/>
          <w:sz w:val="24"/>
          <w:szCs w:val="24"/>
        </w:rPr>
        <w:t>P</w:t>
      </w:r>
      <w:r w:rsidR="00202801">
        <w:rPr>
          <w:rFonts w:ascii="Arial Nova Light" w:eastAsia="Arial Nova" w:hAnsi="Arial Nova Light" w:cs="Arial Nova"/>
          <w:sz w:val="24"/>
          <w:szCs w:val="24"/>
        </w:rPr>
        <w:t xml:space="preserve">leno un punto de acuerdo, </w:t>
      </w:r>
      <w:r w:rsidR="00C34416">
        <w:rPr>
          <w:rFonts w:ascii="Arial Nova Light" w:eastAsia="Arial Nova" w:hAnsi="Arial Nova Light" w:cs="Arial Nova"/>
          <w:sz w:val="24"/>
          <w:szCs w:val="24"/>
        </w:rPr>
        <w:t xml:space="preserve">y durante su exposición, </w:t>
      </w:r>
      <w:r w:rsidR="00602BEF" w:rsidRPr="00A26A24">
        <w:rPr>
          <w:rFonts w:ascii="Arial Nova Light" w:eastAsia="Arial Nova" w:hAnsi="Arial Nova Light" w:cs="Arial Nova"/>
          <w:sz w:val="24"/>
          <w:szCs w:val="24"/>
        </w:rPr>
        <w:t>efectuó manifestaciones que a su consideración</w:t>
      </w:r>
      <w:r w:rsidR="00602BEF">
        <w:rPr>
          <w:rFonts w:ascii="Arial Nova Light" w:eastAsia="Arial Nova" w:hAnsi="Arial Nova Light" w:cs="Arial Nova"/>
          <w:sz w:val="24"/>
          <w:szCs w:val="24"/>
        </w:rPr>
        <w:t xml:space="preserve">, </w:t>
      </w:r>
      <w:r w:rsidR="00602BEF" w:rsidRPr="00A26A24">
        <w:rPr>
          <w:rFonts w:ascii="Arial Nova Light" w:eastAsia="Arial Nova" w:hAnsi="Arial Nova Light" w:cs="Arial Nova"/>
          <w:sz w:val="24"/>
          <w:szCs w:val="24"/>
        </w:rPr>
        <w:t xml:space="preserve">constituyen </w:t>
      </w:r>
      <w:r w:rsidR="00C34416">
        <w:rPr>
          <w:rFonts w:ascii="Arial Nova Light" w:eastAsia="Arial Nova" w:hAnsi="Arial Nova Light" w:cs="Arial Nova"/>
          <w:sz w:val="24"/>
          <w:szCs w:val="24"/>
        </w:rPr>
        <w:t>VPMG</w:t>
      </w:r>
      <w:r w:rsidR="00602BEF" w:rsidRPr="00A26A24">
        <w:rPr>
          <w:rFonts w:ascii="Arial Nova Light" w:eastAsia="Arial Nova" w:hAnsi="Arial Nova Light" w:cs="Arial Nova"/>
          <w:sz w:val="24"/>
          <w:szCs w:val="24"/>
        </w:rPr>
        <w:t xml:space="preserve">, </w:t>
      </w:r>
      <w:r w:rsidR="00A737B2">
        <w:rPr>
          <w:rFonts w:ascii="Arial Nova Light" w:eastAsia="Arial Nova" w:hAnsi="Arial Nova Light" w:cs="Arial Nova"/>
          <w:sz w:val="24"/>
          <w:szCs w:val="24"/>
        </w:rPr>
        <w:t xml:space="preserve">acto que, como obra en autos, la Senadora replicó en su integridad en su perfil de la red social </w:t>
      </w:r>
      <w:r w:rsidR="00042FB4">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 sacándolas de Tribuna y exponiéndolas al público en general, las cuales -</w:t>
      </w:r>
      <w:r w:rsidR="00C34416">
        <w:rPr>
          <w:rFonts w:ascii="Arial Nova Light" w:eastAsia="Arial Nova" w:hAnsi="Arial Nova Light" w:cs="Arial Nova"/>
          <w:sz w:val="24"/>
          <w:szCs w:val="24"/>
        </w:rPr>
        <w:t xml:space="preserve">argumenta </w:t>
      </w:r>
      <w:r w:rsidR="009D4BC2">
        <w:rPr>
          <w:rFonts w:ascii="Arial Nova Light" w:eastAsia="Arial Nova" w:hAnsi="Arial Nova Light" w:cs="Arial Nova"/>
          <w:sz w:val="24"/>
          <w:szCs w:val="24"/>
        </w:rPr>
        <w:t>la denunciante</w:t>
      </w:r>
      <w:r w:rsidR="00A737B2">
        <w:rPr>
          <w:rFonts w:ascii="Arial Nova Light" w:eastAsia="Arial Nova" w:hAnsi="Arial Nova Light" w:cs="Arial Nova"/>
          <w:sz w:val="24"/>
          <w:szCs w:val="24"/>
        </w:rPr>
        <w:t xml:space="preserve">- </w:t>
      </w:r>
      <w:r w:rsidR="00282131">
        <w:rPr>
          <w:rFonts w:ascii="Arial Nova Light" w:eastAsia="Arial Nova" w:hAnsi="Arial Nova Light" w:cs="Arial Nova"/>
          <w:sz w:val="24"/>
          <w:szCs w:val="24"/>
        </w:rPr>
        <w:t xml:space="preserve"> </w:t>
      </w:r>
      <w:r w:rsidR="004F1C01" w:rsidRPr="004F1C01">
        <w:rPr>
          <w:rFonts w:ascii="Arial Nova Light" w:eastAsia="Arial Nova" w:hAnsi="Arial Nova Light" w:cs="Arial Nova"/>
          <w:i/>
          <w:iCs/>
          <w:sz w:val="24"/>
          <w:szCs w:val="24"/>
        </w:rPr>
        <w:t>“</w:t>
      </w:r>
      <w:r w:rsidR="00282131" w:rsidRPr="004F1C01">
        <w:rPr>
          <w:rFonts w:ascii="Arial Nova Light" w:eastAsia="Arial Nova" w:hAnsi="Arial Nova Light" w:cs="Arial Nova"/>
          <w:i/>
          <w:iCs/>
          <w:sz w:val="24"/>
          <w:szCs w:val="24"/>
        </w:rPr>
        <w:t xml:space="preserve">denostan </w:t>
      </w:r>
      <w:r w:rsidR="00602BEF" w:rsidRPr="004F1C01">
        <w:rPr>
          <w:rFonts w:ascii="Arial Nova Light" w:eastAsia="Arial Nova" w:hAnsi="Arial Nova Light" w:cs="Arial Nova"/>
          <w:i/>
          <w:iCs/>
          <w:sz w:val="24"/>
          <w:szCs w:val="24"/>
        </w:rPr>
        <w:t xml:space="preserve"> y desacredita</w:t>
      </w:r>
      <w:r w:rsidR="00282131" w:rsidRPr="004F1C01">
        <w:rPr>
          <w:rFonts w:ascii="Arial Nova Light" w:eastAsia="Arial Nova" w:hAnsi="Arial Nova Light" w:cs="Arial Nova"/>
          <w:i/>
          <w:iCs/>
          <w:sz w:val="24"/>
          <w:szCs w:val="24"/>
        </w:rPr>
        <w:t>n</w:t>
      </w:r>
      <w:r w:rsidR="00602BEF" w:rsidRPr="004F1C01">
        <w:rPr>
          <w:rFonts w:ascii="Arial Nova Light" w:eastAsia="Arial Nova" w:hAnsi="Arial Nova Light" w:cs="Arial Nova"/>
          <w:i/>
          <w:iCs/>
          <w:sz w:val="24"/>
          <w:szCs w:val="24"/>
        </w:rPr>
        <w:t xml:space="preserve"> su imagen pública ante la ciudadanía y </w:t>
      </w:r>
      <w:r w:rsidR="00282131" w:rsidRPr="004F1C01">
        <w:rPr>
          <w:rFonts w:ascii="Arial Nova Light" w:eastAsia="Arial Nova" w:hAnsi="Arial Nova Light" w:cs="Arial Nova"/>
          <w:i/>
          <w:iCs/>
          <w:sz w:val="24"/>
          <w:szCs w:val="24"/>
        </w:rPr>
        <w:t xml:space="preserve">pretendiendo </w:t>
      </w:r>
      <w:r w:rsidR="00602BEF" w:rsidRPr="004F1C01">
        <w:rPr>
          <w:rFonts w:ascii="Arial Nova Light" w:eastAsia="Arial Nova" w:hAnsi="Arial Nova Light" w:cs="Arial Nova"/>
          <w:i/>
          <w:iCs/>
          <w:sz w:val="24"/>
          <w:szCs w:val="24"/>
        </w:rPr>
        <w:t>con ello obtener una ventaja indebida durante el actual proceso electoral</w:t>
      </w:r>
      <w:r w:rsidR="004F1C01" w:rsidRPr="004F1C01">
        <w:rPr>
          <w:rFonts w:ascii="Arial Nova Light" w:eastAsia="Arial Nova" w:hAnsi="Arial Nova Light" w:cs="Arial Nova"/>
          <w:i/>
          <w:iCs/>
          <w:sz w:val="24"/>
          <w:szCs w:val="24"/>
        </w:rPr>
        <w:t>”</w:t>
      </w:r>
      <w:r w:rsidR="00602BEF" w:rsidRPr="004F1C01">
        <w:rPr>
          <w:rFonts w:ascii="Arial Nova Light" w:eastAsia="Arial Nova" w:hAnsi="Arial Nova Light" w:cs="Arial Nova"/>
          <w:i/>
          <w:iCs/>
          <w:sz w:val="24"/>
          <w:szCs w:val="24"/>
        </w:rPr>
        <w:t xml:space="preserve">. </w:t>
      </w:r>
      <w:r w:rsidR="00A737B2">
        <w:rPr>
          <w:rFonts w:ascii="Arial Nova Light" w:eastAsia="Arial Nova" w:hAnsi="Arial Nova Light" w:cs="Arial Nova"/>
          <w:sz w:val="24"/>
          <w:szCs w:val="24"/>
        </w:rPr>
        <w:t xml:space="preserve"> </w:t>
      </w:r>
    </w:p>
    <w:p w14:paraId="16C22E7F" w14:textId="77777777" w:rsidR="00B74456" w:rsidRPr="00B74456" w:rsidRDefault="00B74456" w:rsidP="00602BEF">
      <w:pPr>
        <w:spacing w:line="360" w:lineRule="auto"/>
        <w:jc w:val="both"/>
        <w:rPr>
          <w:rFonts w:ascii="Arial Nova Light" w:eastAsia="Arial Nova" w:hAnsi="Arial Nova Light" w:cs="Arial Nova"/>
          <w:i/>
          <w:iCs/>
          <w:sz w:val="24"/>
          <w:szCs w:val="24"/>
        </w:rPr>
      </w:pPr>
    </w:p>
    <w:p w14:paraId="0B8AFB43" w14:textId="32A80BFA" w:rsidR="00602BEF" w:rsidRPr="00A26A24" w:rsidRDefault="004F1C01" w:rsidP="00602BEF">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Al respecto, </w:t>
      </w:r>
      <w:r w:rsidR="00A737B2">
        <w:rPr>
          <w:rFonts w:ascii="Arial Nova Light" w:eastAsia="Arial Nova" w:hAnsi="Arial Nova Light" w:cs="Arial Nova"/>
          <w:sz w:val="24"/>
          <w:szCs w:val="24"/>
        </w:rPr>
        <w:t>es importante precisar las manifestaciones denunciadas, que se toman d</w:t>
      </w:r>
      <w:r>
        <w:rPr>
          <w:rFonts w:ascii="Arial Nova Light" w:eastAsia="Arial Nova" w:hAnsi="Arial Nova Light" w:cs="Arial Nova"/>
          <w:sz w:val="24"/>
          <w:szCs w:val="24"/>
        </w:rPr>
        <w:t xml:space="preserve">el acta estenográfica que obra en autos </w:t>
      </w:r>
      <w:r w:rsidR="00FA2A1C">
        <w:rPr>
          <w:rFonts w:ascii="Arial Nova Light" w:eastAsia="Arial Nova" w:hAnsi="Arial Nova Light" w:cs="Arial Nova"/>
          <w:sz w:val="24"/>
          <w:szCs w:val="24"/>
        </w:rPr>
        <w:t>con</w:t>
      </w:r>
      <w:r w:rsidR="00A737B2">
        <w:rPr>
          <w:rFonts w:ascii="Arial Nova Light" w:eastAsia="Arial Nova" w:hAnsi="Arial Nova Light" w:cs="Arial Nova"/>
          <w:sz w:val="24"/>
          <w:szCs w:val="24"/>
        </w:rPr>
        <w:t xml:space="preserve"> la intervención de la Senadora en Tribuna, misma que es idéntica en </w:t>
      </w:r>
      <w:r w:rsidR="00FA2A1C">
        <w:rPr>
          <w:rFonts w:ascii="Arial Nova Light" w:eastAsia="Arial Nova" w:hAnsi="Arial Nova Light" w:cs="Arial Nova"/>
          <w:sz w:val="24"/>
          <w:szCs w:val="24"/>
        </w:rPr>
        <w:t xml:space="preserve">su </w:t>
      </w:r>
      <w:r w:rsidR="00A737B2">
        <w:rPr>
          <w:rFonts w:ascii="Arial Nova Light" w:eastAsia="Arial Nova" w:hAnsi="Arial Nova Light" w:cs="Arial Nova"/>
          <w:sz w:val="24"/>
          <w:szCs w:val="24"/>
        </w:rPr>
        <w:t xml:space="preserve">contenido a lo que fue replicado en la red social </w:t>
      </w:r>
      <w:r w:rsidR="00042FB4">
        <w:rPr>
          <w:rFonts w:ascii="Arial Nova Light" w:eastAsia="Arial Nova" w:hAnsi="Arial Nova Light" w:cs="Arial Nova"/>
          <w:sz w:val="24"/>
          <w:szCs w:val="24"/>
        </w:rPr>
        <w:t>Facebook</w:t>
      </w:r>
      <w:r w:rsidR="00A737B2">
        <w:rPr>
          <w:rFonts w:ascii="Arial Nova Light" w:eastAsia="Arial Nova" w:hAnsi="Arial Nova Light" w:cs="Arial Nova"/>
          <w:sz w:val="24"/>
          <w:szCs w:val="24"/>
        </w:rPr>
        <w:t xml:space="preserve"> de la denunciada, ambas,</w:t>
      </w:r>
      <w:r>
        <w:rPr>
          <w:rFonts w:ascii="Arial Nova Light" w:eastAsia="Arial Nova" w:hAnsi="Arial Nova Light" w:cs="Arial Nova"/>
          <w:sz w:val="24"/>
          <w:szCs w:val="24"/>
        </w:rPr>
        <w:t xml:space="preserve"> ofrecida</w:t>
      </w:r>
      <w:r w:rsidR="00A737B2">
        <w:rPr>
          <w:rFonts w:ascii="Arial Nova Light" w:eastAsia="Arial Nova" w:hAnsi="Arial Nova Light" w:cs="Arial Nova"/>
          <w:sz w:val="24"/>
          <w:szCs w:val="24"/>
        </w:rPr>
        <w:t>s</w:t>
      </w:r>
      <w:r>
        <w:rPr>
          <w:rFonts w:ascii="Arial Nova Light" w:eastAsia="Arial Nova" w:hAnsi="Arial Nova Light" w:cs="Arial Nova"/>
          <w:sz w:val="24"/>
          <w:szCs w:val="24"/>
        </w:rPr>
        <w:t xml:space="preserve"> como medio de prueba</w:t>
      </w:r>
      <w:r w:rsidR="00A737B2">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 xml:space="preserve">y que constan </w:t>
      </w:r>
      <w:r w:rsidR="00A737B2">
        <w:rPr>
          <w:rFonts w:ascii="Arial Nova Light" w:eastAsia="Arial Nova" w:hAnsi="Arial Nova Light" w:cs="Arial Nova"/>
          <w:sz w:val="24"/>
          <w:szCs w:val="24"/>
        </w:rPr>
        <w:t>en los siguientes términos:</w:t>
      </w:r>
    </w:p>
    <w:p w14:paraId="6DD601B8" w14:textId="77777777" w:rsidR="00602BEF" w:rsidRPr="00C96795" w:rsidRDefault="00602BEF" w:rsidP="00602BEF">
      <w:pPr>
        <w:spacing w:line="360" w:lineRule="auto"/>
        <w:jc w:val="both"/>
        <w:rPr>
          <w:sz w:val="16"/>
          <w:szCs w:val="16"/>
          <w:highlight w:val="yellow"/>
        </w:rPr>
      </w:pPr>
    </w:p>
    <w:p w14:paraId="460CDB84"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Style w:val="Textoennegrita"/>
          <w:rFonts w:ascii="Arial Nova Light" w:hAnsi="Arial Nova Light"/>
          <w:b w:val="0"/>
          <w:bCs w:val="0"/>
          <w:i/>
          <w:iCs/>
          <w:color w:val="000000"/>
          <w:sz w:val="20"/>
          <w:szCs w:val="20"/>
        </w:rPr>
        <w:t>“La Senadora Martha Cecilia Márquez Alvarado:</w:t>
      </w:r>
      <w:r w:rsidRPr="0019382F">
        <w:rPr>
          <w:rFonts w:ascii="Arial Nova Light" w:hAnsi="Arial Nova Light"/>
          <w:i/>
          <w:iCs/>
          <w:color w:val="000000"/>
          <w:sz w:val="20"/>
          <w:szCs w:val="20"/>
        </w:rPr>
        <w:t> Con el permiso de la Presidencia.</w:t>
      </w:r>
    </w:p>
    <w:p w14:paraId="764E318A" w14:textId="782BB29F"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Una luminaria ilumina el camino de la gente, </w:t>
      </w:r>
      <w:r w:rsidRPr="00652399">
        <w:rPr>
          <w:rFonts w:ascii="Arial Nova Light" w:hAnsi="Arial Nova Light"/>
          <w:b/>
          <w:bCs/>
          <w:i/>
          <w:iCs/>
          <w:color w:val="000000"/>
          <w:sz w:val="20"/>
          <w:szCs w:val="20"/>
        </w:rPr>
        <w:t xml:space="preserve">pero en Aguascalientes ilumina la corrupción de </w:t>
      </w:r>
      <w:r w:rsidR="00694CD2" w:rsidRPr="00694CD2">
        <w:rPr>
          <w:rFonts w:ascii="Arial Nova Light" w:eastAsia="Arial Nova" w:hAnsi="Arial Nova Light" w:cs="Arial Nova"/>
          <w:b/>
          <w:bCs/>
          <w:i/>
          <w:iCs/>
          <w:sz w:val="20"/>
          <w:szCs w:val="20"/>
        </w:rPr>
        <w:t>Dato Protegido</w:t>
      </w:r>
      <w:r w:rsidR="00694CD2" w:rsidRPr="009C319B">
        <w:rPr>
          <w:rFonts w:ascii="Arial Nova Light" w:eastAsia="Arial Nova" w:hAnsi="Arial Nova Light" w:cs="Arial Nova"/>
          <w:b/>
          <w:bCs/>
          <w:i/>
          <w:iCs/>
        </w:rPr>
        <w:t>*</w:t>
      </w:r>
      <w:r w:rsidRPr="00652399">
        <w:rPr>
          <w:rFonts w:ascii="Arial Nova Light" w:hAnsi="Arial Nova Light"/>
          <w:b/>
          <w:bCs/>
          <w:i/>
          <w:iCs/>
          <w:color w:val="000000"/>
          <w:sz w:val="20"/>
          <w:szCs w:val="20"/>
        </w:rPr>
        <w:t>,</w:t>
      </w:r>
      <w:r w:rsidRPr="0019382F">
        <w:rPr>
          <w:rFonts w:ascii="Arial Nova Light" w:hAnsi="Arial Nova Light"/>
          <w:i/>
          <w:iCs/>
          <w:color w:val="000000"/>
          <w:sz w:val="20"/>
          <w:szCs w:val="20"/>
        </w:rPr>
        <w:t xml:space="preserve"> el panismo a nivel nacional y en Aguascalientes ha reventado los bolsillos a costa del endeudamiento de las familias hidrocálidas.</w:t>
      </w:r>
    </w:p>
    <w:p w14:paraId="30CF6C20" w14:textId="58F3A608"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de </w:t>
      </w:r>
      <w:r w:rsidR="00694CD2" w:rsidRPr="00694CD2">
        <w:rPr>
          <w:rFonts w:ascii="Arial Nova Light" w:eastAsia="Arial Nova" w:hAnsi="Arial Nova Light" w:cs="Arial Nova"/>
          <w:b/>
          <w:bCs/>
          <w:i/>
          <w:iCs/>
          <w:sz w:val="20"/>
          <w:szCs w:val="20"/>
        </w:rPr>
        <w:t>Dato Protegido</w:t>
      </w:r>
      <w:r w:rsidR="00694CD2" w:rsidRPr="009C319B">
        <w:rPr>
          <w:rFonts w:ascii="Arial Nova Light" w:eastAsia="Arial Nova" w:hAnsi="Arial Nova Light" w:cs="Arial Nova"/>
          <w:b/>
          <w:bCs/>
          <w:i/>
          <w:iCs/>
        </w:rPr>
        <w:t>*</w:t>
      </w:r>
      <w:r w:rsidRPr="00652399">
        <w:rPr>
          <w:rFonts w:ascii="Arial Nova Light" w:hAnsi="Arial Nova Light"/>
          <w:b/>
          <w:bCs/>
          <w:i/>
          <w:iCs/>
          <w:color w:val="000000"/>
          <w:sz w:val="20"/>
          <w:szCs w:val="20"/>
        </w:rPr>
        <w:t>permitió la compra de luminarias a sobreprecio</w:t>
      </w:r>
      <w:r w:rsidRPr="0019382F">
        <w:rPr>
          <w:rFonts w:ascii="Arial Nova Light" w:hAnsi="Arial Nova Light"/>
          <w:i/>
          <w:iCs/>
          <w:color w:val="000000"/>
          <w:sz w:val="20"/>
          <w:szCs w:val="20"/>
        </w:rPr>
        <w:t>.</w:t>
      </w:r>
    </w:p>
    <w:p w14:paraId="2073DE2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quiere decir esto? Les explico.</w:t>
      </w:r>
    </w:p>
    <w:p w14:paraId="181EE99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Imagínense Senadoras y Senadores que compran una casa, se las venden a ocho veces mayor a su costo y mediante un crédito que terminarán de pagar 30 años después. No solo es excesivo el costo de la vivienda, sino que aumentarán los intereses que generará </w:t>
      </w:r>
      <w:r w:rsidRPr="0019382F">
        <w:rPr>
          <w:rFonts w:ascii="Arial Nova Light" w:hAnsi="Arial Nova Light"/>
          <w:i/>
          <w:iCs/>
          <w:color w:val="000000"/>
          <w:sz w:val="20"/>
          <w:szCs w:val="20"/>
        </w:rPr>
        <w:lastRenderedPageBreak/>
        <w:t>durante estos años y, además, escuchen bien, esa casa corre peligro de derrumbarse cuando terminen de pagarla porque está mal hecha; así el nivel de corrupción generado.</w:t>
      </w:r>
    </w:p>
    <w:p w14:paraId="74F43B1E"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Con lo que se pagan estas luminarias y paneles, se dejará de recolectar basura, habrá más baches en Aguascalientes y no va a mejorar el servicio del agua, no habrá obra pública. Eso pasó con las luminarias y paneles.</w:t>
      </w:r>
    </w:p>
    <w:p w14:paraId="588CD200" w14:textId="5900DCA2"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municipal encabezada por </w:t>
      </w:r>
      <w:r w:rsidR="00694CD2" w:rsidRPr="00694CD2">
        <w:rPr>
          <w:rFonts w:ascii="Arial Nova Light" w:eastAsia="Arial Nova" w:hAnsi="Arial Nova Light" w:cs="Arial Nova"/>
          <w:b/>
          <w:bCs/>
          <w:i/>
          <w:iCs/>
          <w:sz w:val="20"/>
          <w:szCs w:val="20"/>
        </w:rPr>
        <w:t>Dato Protegido</w:t>
      </w:r>
      <w:r w:rsidR="00694CD2">
        <w:rPr>
          <w:rFonts w:ascii="Arial Nova Light" w:eastAsia="Arial Nova" w:hAnsi="Arial Nova Light" w:cs="Arial Nova"/>
          <w:b/>
          <w:bCs/>
          <w:i/>
          <w:iCs/>
          <w:sz w:val="20"/>
          <w:szCs w:val="20"/>
        </w:rPr>
        <w:t>*</w:t>
      </w:r>
      <w:r w:rsidR="00694CD2" w:rsidRPr="00652399">
        <w:rPr>
          <w:rFonts w:ascii="Arial Nova Light" w:hAnsi="Arial Nova Light"/>
          <w:b/>
          <w:bCs/>
          <w:i/>
          <w:iCs/>
          <w:color w:val="000000"/>
          <w:sz w:val="20"/>
          <w:szCs w:val="20"/>
        </w:rPr>
        <w:t xml:space="preserve"> </w:t>
      </w:r>
      <w:r w:rsidRPr="00652399">
        <w:rPr>
          <w:rFonts w:ascii="Arial Nova Light" w:hAnsi="Arial Nova Light"/>
          <w:b/>
          <w:bCs/>
          <w:i/>
          <w:iCs/>
          <w:color w:val="000000"/>
          <w:sz w:val="20"/>
          <w:szCs w:val="20"/>
        </w:rPr>
        <w:t>permitió adquirirlas a un costo mayor,</w:t>
      </w:r>
      <w:r w:rsidRPr="0019382F">
        <w:rPr>
          <w:rFonts w:ascii="Arial Nova Light" w:hAnsi="Arial Nova Light"/>
          <w:i/>
          <w:iCs/>
          <w:color w:val="000000"/>
          <w:sz w:val="20"/>
          <w:szCs w:val="20"/>
        </w:rPr>
        <w:t xml:space="preserve"> se tienen denuncias formuladas contra esas adquisiciones por un daño al erario público del estado de Aguascalientes, que se estima en más de 20 mil millones de pesos, 20 mil millones de pesos le endeudó </w:t>
      </w:r>
      <w:r w:rsidR="00694CD2" w:rsidRPr="00694CD2">
        <w:rPr>
          <w:rFonts w:ascii="Arial Nova Light" w:eastAsia="Arial Nova" w:hAnsi="Arial Nova Light" w:cs="Arial Nova"/>
          <w:b/>
          <w:bCs/>
          <w:i/>
          <w:iCs/>
          <w:sz w:val="20"/>
          <w:szCs w:val="20"/>
        </w:rPr>
        <w:t>Dato Protegido</w:t>
      </w:r>
      <w:r w:rsidR="00694CD2">
        <w:rPr>
          <w:rFonts w:ascii="Arial Nova Light" w:eastAsia="Arial Nova" w:hAnsi="Arial Nova Light" w:cs="Arial Nova"/>
          <w:b/>
          <w:bCs/>
          <w:i/>
          <w:iCs/>
          <w:sz w:val="20"/>
          <w:szCs w:val="20"/>
        </w:rPr>
        <w:t xml:space="preserve">* </w:t>
      </w:r>
      <w:r w:rsidRPr="0019382F">
        <w:rPr>
          <w:rFonts w:ascii="Arial Nova Light" w:hAnsi="Arial Nova Light"/>
          <w:i/>
          <w:iCs/>
          <w:color w:val="000000"/>
          <w:sz w:val="20"/>
          <w:szCs w:val="20"/>
        </w:rPr>
        <w:t>al municipio de Aguascalientes y no lo vamos a permitir.</w:t>
      </w:r>
    </w:p>
    <w:p w14:paraId="2D613D9E"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Para que dimensionen, esto es la mitad de lo que tenía el Fondo de Protección contra Gastos Catastróficos para atender a pacientes con cáncer.</w:t>
      </w:r>
    </w:p>
    <w:p w14:paraId="0685944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Eso es mil veces más de lo que está valuada esa famosa casa gris por la que tanto se han desgarrado las vestiduras en atacar.</w:t>
      </w:r>
    </w:p>
    <w:p w14:paraId="4D96B61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Hay que hablar fuerte y claro de la corrupción, pero no sólo de la que conviene, hay que hablar también de la que hay en Aguascalientes solapada por la dirigencia nacional del PAN.</w:t>
      </w:r>
    </w:p>
    <w:p w14:paraId="29D3AC8D"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Circula un spot del PAN en donde el dirigente señala, pensemos en el futuro de nuestras hijas e hijos, defendemos a un México con energías limpias, renovables y menos costosas, hablan de energías limpias, porque es obvio, </w:t>
      </w:r>
      <w:r w:rsidRPr="00652399">
        <w:rPr>
          <w:rFonts w:ascii="Arial Nova Light" w:hAnsi="Arial Nova Light"/>
          <w:b/>
          <w:bCs/>
          <w:i/>
          <w:iCs/>
          <w:color w:val="000000"/>
          <w:sz w:val="20"/>
          <w:szCs w:val="20"/>
        </w:rPr>
        <w:t>está claro que Marko Cortés está metido en el negocio de luminarias y paneles fotovoltaicos;</w:t>
      </w:r>
      <w:r w:rsidRPr="0019382F">
        <w:rPr>
          <w:rFonts w:ascii="Arial Nova Light" w:hAnsi="Arial Nova Light"/>
          <w:i/>
          <w:iCs/>
          <w:color w:val="000000"/>
          <w:sz w:val="20"/>
          <w:szCs w:val="20"/>
        </w:rPr>
        <w:t xml:space="preserve"> las ganancias que se tienen por esos conceptos serán cobrados en distintos momentos, algunas ya las cobraron y otras están a 9 años y otras a 30 años.</w:t>
      </w:r>
    </w:p>
    <w:p w14:paraId="388F792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Fonts w:ascii="Arial Nova Light" w:hAnsi="Arial Nova Light"/>
          <w:b/>
          <w:bCs/>
          <w:i/>
          <w:iCs/>
          <w:color w:val="000000"/>
          <w:sz w:val="20"/>
          <w:szCs w:val="20"/>
        </w:rPr>
        <w:t>En una de las empresas beneficiadas, aparece como socia Jovita Morín, Titular de la Comisión de Justicia del CEN del PAN y persona cercana a Marko Cortés,</w:t>
      </w:r>
      <w:r w:rsidRPr="0019382F">
        <w:rPr>
          <w:rFonts w:ascii="Arial Nova Light" w:hAnsi="Arial Nova Light"/>
          <w:i/>
          <w:iCs/>
          <w:color w:val="000000"/>
          <w:sz w:val="20"/>
          <w:szCs w:val="20"/>
        </w:rPr>
        <w:t xml:space="preserve"> quien ha intentado deslindarse del tema, argumentando que fue a un corredor público para pedir que la sacaran de la asociación que ganó miles de millones en Aguascalientes con su cochina corrupción.</w:t>
      </w:r>
    </w:p>
    <w:p w14:paraId="7327EEDC"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raro se me hace de esta abogada, por qué no va a un notario público, por qué fue a un corredor público, porque es corrupta, hablemos de la corrupción, sí, de las compras a sobreprecio, del conflicto de intereses del CEN, de Acción Nacional, de la deuda multimillonaria.</w:t>
      </w:r>
    </w:p>
    <w:p w14:paraId="5E036D60" w14:textId="0511FDC4"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Mientras las mujeres en Aguascalientes día con día se levantan a trabajar en comercios, en ofici</w:t>
      </w:r>
      <w:r w:rsidR="00A737B2">
        <w:rPr>
          <w:rFonts w:ascii="Arial Nova Light" w:hAnsi="Arial Nova Light"/>
          <w:b/>
          <w:bCs/>
          <w:i/>
          <w:iCs/>
          <w:color w:val="000000"/>
          <w:sz w:val="20"/>
          <w:szCs w:val="20"/>
          <w:u w:val="single"/>
        </w:rPr>
        <w:t>n</w:t>
      </w:r>
      <w:r w:rsidRPr="001C5BB7">
        <w:rPr>
          <w:rFonts w:ascii="Arial Nova Light" w:hAnsi="Arial Nova Light"/>
          <w:b/>
          <w:bCs/>
          <w:i/>
          <w:iCs/>
          <w:color w:val="000000"/>
          <w:sz w:val="20"/>
          <w:szCs w:val="20"/>
          <w:u w:val="single"/>
        </w:rPr>
        <w:t>as o desde su casa,</w:t>
      </w:r>
      <w:r w:rsidR="00330F74">
        <w:rPr>
          <w:rFonts w:ascii="Arial Nova Light" w:hAnsi="Arial Nova Light"/>
          <w:b/>
          <w:bCs/>
          <w:i/>
          <w:iCs/>
          <w:color w:val="000000"/>
          <w:sz w:val="20"/>
          <w:szCs w:val="20"/>
          <w:u w:val="single"/>
        </w:rPr>
        <w:t xml:space="preserve"> Dato Protegido*</w:t>
      </w:r>
      <w:r w:rsidR="00694CD2" w:rsidRPr="001C5BB7">
        <w:rPr>
          <w:rFonts w:ascii="Arial Nova Light" w:eastAsia="Arial Nova" w:hAnsi="Arial Nova Light" w:cs="Arial Nova"/>
          <w:b/>
          <w:bCs/>
          <w:i/>
          <w:iCs/>
          <w:sz w:val="20"/>
          <w:szCs w:val="20"/>
          <w:u w:val="single"/>
        </w:rPr>
        <w:t xml:space="preserve"> </w:t>
      </w:r>
      <w:r w:rsidRPr="001C5BB7">
        <w:rPr>
          <w:rFonts w:ascii="Arial Nova Light" w:hAnsi="Arial Nova Light"/>
          <w:b/>
          <w:bCs/>
          <w:i/>
          <w:iCs/>
          <w:color w:val="000000"/>
          <w:sz w:val="20"/>
          <w:szCs w:val="20"/>
          <w:u w:val="single"/>
        </w:rPr>
        <w:t>se levanta con millones de pesos todos los días en su bolsillo.</w:t>
      </w:r>
    </w:p>
    <w:p w14:paraId="4487D4AA" w14:textId="647E16ED"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 xml:space="preserve">Corruptas como </w:t>
      </w:r>
      <w:r w:rsidR="00330F74">
        <w:rPr>
          <w:rFonts w:ascii="Arial Nova Light" w:hAnsi="Arial Nova Light"/>
          <w:b/>
          <w:bCs/>
          <w:i/>
          <w:iCs/>
          <w:color w:val="000000"/>
          <w:sz w:val="20"/>
          <w:szCs w:val="20"/>
          <w:u w:val="single"/>
        </w:rPr>
        <w:t>Dato Protegido*,</w:t>
      </w:r>
      <w:r w:rsidR="00330F74" w:rsidRPr="001C5BB7">
        <w:rPr>
          <w:rFonts w:ascii="Arial Nova Light" w:eastAsia="Arial Nova" w:hAnsi="Arial Nova Light" w:cs="Arial Nova"/>
          <w:b/>
          <w:bCs/>
          <w:i/>
          <w:iCs/>
          <w:sz w:val="20"/>
          <w:szCs w:val="20"/>
          <w:u w:val="single"/>
        </w:rPr>
        <w:t xml:space="preserve"> </w:t>
      </w:r>
      <w:r w:rsidRPr="001C5BB7">
        <w:rPr>
          <w:rFonts w:ascii="Arial Nova Light" w:hAnsi="Arial Nova Light"/>
          <w:b/>
          <w:bCs/>
          <w:i/>
          <w:iCs/>
          <w:color w:val="000000"/>
          <w:sz w:val="20"/>
          <w:szCs w:val="20"/>
          <w:u w:val="single"/>
        </w:rPr>
        <w:t>no queremos.</w:t>
      </w:r>
    </w:p>
    <w:p w14:paraId="29F660F7" w14:textId="2C348B0E" w:rsidR="00602BEF" w:rsidRPr="001C5BB7"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1C5BB7">
        <w:rPr>
          <w:rFonts w:ascii="Arial Nova Light" w:hAnsi="Arial Nova Light"/>
          <w:b/>
          <w:bCs/>
          <w:i/>
          <w:iCs/>
          <w:color w:val="000000"/>
          <w:sz w:val="20"/>
          <w:szCs w:val="20"/>
          <w:u w:val="single"/>
        </w:rPr>
        <w:t xml:space="preserve">Muchas mujeres hemos luchado con trayectoria, con mucho esfuerzo, sufriendo violencia política y no queremos que una mujer como </w:t>
      </w:r>
      <w:r w:rsidR="00330F74">
        <w:rPr>
          <w:rFonts w:ascii="Arial Nova Light" w:hAnsi="Arial Nova Light"/>
          <w:b/>
          <w:bCs/>
          <w:i/>
          <w:iCs/>
          <w:color w:val="000000"/>
          <w:sz w:val="20"/>
          <w:szCs w:val="20"/>
          <w:u w:val="single"/>
        </w:rPr>
        <w:t>Dato Protegido</w:t>
      </w:r>
      <w:r w:rsidR="00042FB4">
        <w:rPr>
          <w:rFonts w:ascii="Arial Nova Light" w:hAnsi="Arial Nova Light"/>
          <w:b/>
          <w:bCs/>
          <w:i/>
          <w:iCs/>
          <w:color w:val="000000"/>
          <w:sz w:val="20"/>
          <w:szCs w:val="20"/>
          <w:u w:val="single"/>
        </w:rPr>
        <w:t>*</w:t>
      </w:r>
      <w:r w:rsidR="00042FB4">
        <w:rPr>
          <w:rFonts w:ascii="Arial Nova Light" w:eastAsia="Arial Nova" w:hAnsi="Arial Nova Light" w:cs="Arial Nova"/>
          <w:b/>
          <w:bCs/>
          <w:i/>
          <w:iCs/>
          <w:sz w:val="20"/>
          <w:szCs w:val="20"/>
          <w:u w:val="single"/>
        </w:rPr>
        <w:t>,</w:t>
      </w:r>
      <w:r w:rsidR="00042FB4" w:rsidRPr="001C5BB7">
        <w:rPr>
          <w:rFonts w:ascii="Arial Nova Light" w:hAnsi="Arial Nova Light"/>
          <w:b/>
          <w:bCs/>
          <w:i/>
          <w:iCs/>
          <w:color w:val="000000"/>
          <w:sz w:val="20"/>
          <w:szCs w:val="20"/>
          <w:u w:val="single"/>
        </w:rPr>
        <w:t xml:space="preserve"> manche</w:t>
      </w:r>
      <w:r w:rsidRPr="001C5BB7">
        <w:rPr>
          <w:rFonts w:ascii="Arial Nova Light" w:hAnsi="Arial Nova Light"/>
          <w:b/>
          <w:bCs/>
          <w:i/>
          <w:iCs/>
          <w:color w:val="000000"/>
          <w:sz w:val="20"/>
          <w:szCs w:val="20"/>
          <w:u w:val="single"/>
        </w:rPr>
        <w:t xml:space="preserve"> la buena política de Aguascalientes.</w:t>
      </w:r>
    </w:p>
    <w:p w14:paraId="6BF2AA1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lastRenderedPageBreak/>
        <w:t>Presento un exhorto a la Fiscalía Anticorrupción, a Jorge Humberto Mora, Titular de la Unidad de Anticorrupción, a David Rogelio Colmenares, Auditor Superior de la Federación, a la Unidad de Inteligencia Financiera, a Pablo Gómez Álvarez, para esclarecer a la brevedad posible, los hechos denunciados relativos al ejercicio de recursos públicos en el municipio de Aguascalientes, relacionados con la compra de luminarias y paneles fotovoltaicos.</w:t>
      </w:r>
    </w:p>
    <w:p w14:paraId="5773FD5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El punto de acuerdo que someto a su consideración dice así:</w:t>
      </w:r>
    </w:p>
    <w:p w14:paraId="17CAA316"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El Senado de la República exhorta al ciudadano Jorge Humberto Mora Muñoz, Fiscal Especializado en Combate a la Corrupción, en Aguascalientes, a esclarecer a la brevedad posible estos hechos…</w:t>
      </w:r>
    </w:p>
    <w:p w14:paraId="53DF4A7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Jorge, tú lo sabes, y hay vinculados a proceso, hay vinculados a proceso en Aguascalientes por este tema, está determinado el daño al erario público, están vinculados a proceso jefes de departamentos, no así el regidor que fue secretario de Finanzas y que fue quien pagó todo este dinero.</w:t>
      </w:r>
    </w:p>
    <w:p w14:paraId="3838E8BD"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Exhorta el Senado de la República a David Rogelio Colmenares Páramo, Auditor Superior de la Federación a esclarecer a la brevedad esos hechos denunciados ante la Auditoría Superior de la Federación y al ciudadano Pablo Gómez,  presidenta, Titular de la Unidad de Inteligencia Financiera, para esclarecer también los hechos posibles y al Titular del Órgano Interno de Control del propio municipio, para que resuelva la falta calificada como grave ordinaria, de la sentencia que ya existe SRE-PSC-0041/2021.</w:t>
      </w:r>
    </w:p>
    <w:p w14:paraId="7A4559E5" w14:textId="6C62F9A3" w:rsidR="00602BEF" w:rsidRPr="00A737B2"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u w:val="single"/>
        </w:rPr>
      </w:pPr>
      <w:r w:rsidRPr="00A737B2">
        <w:rPr>
          <w:rFonts w:ascii="Arial Nova Light" w:hAnsi="Arial Nova Light"/>
          <w:b/>
          <w:bCs/>
          <w:i/>
          <w:iCs/>
          <w:color w:val="000000"/>
          <w:sz w:val="20"/>
          <w:szCs w:val="20"/>
          <w:u w:val="single"/>
        </w:rPr>
        <w:t xml:space="preserve">Reto hoy a Marko Cortés, al amigo de </w:t>
      </w:r>
      <w:r w:rsidR="00330F74">
        <w:rPr>
          <w:rFonts w:ascii="Arial Nova Light" w:hAnsi="Arial Nova Light"/>
          <w:b/>
          <w:bCs/>
          <w:i/>
          <w:iCs/>
          <w:color w:val="000000"/>
          <w:sz w:val="20"/>
          <w:szCs w:val="20"/>
          <w:u w:val="single"/>
        </w:rPr>
        <w:t>Dato Protegido*</w:t>
      </w:r>
      <w:r w:rsidR="00330F74">
        <w:rPr>
          <w:rFonts w:ascii="Arial Nova Light" w:eastAsia="Arial Nova" w:hAnsi="Arial Nova Light" w:cs="Arial Nova"/>
          <w:b/>
          <w:bCs/>
          <w:i/>
          <w:iCs/>
          <w:sz w:val="20"/>
          <w:szCs w:val="20"/>
          <w:u w:val="single"/>
        </w:rPr>
        <w:t xml:space="preserve">, </w:t>
      </w:r>
      <w:r w:rsidRPr="00A737B2">
        <w:rPr>
          <w:rFonts w:ascii="Arial Nova Light" w:hAnsi="Arial Nova Light"/>
          <w:b/>
          <w:bCs/>
          <w:i/>
          <w:iCs/>
          <w:color w:val="000000"/>
          <w:sz w:val="20"/>
          <w:szCs w:val="20"/>
          <w:u w:val="single"/>
        </w:rPr>
        <w:t>reto a Marko Cortés y a sus comparsas, a que firmen este…</w:t>
      </w:r>
    </w:p>
    <w:p w14:paraId="5196B215" w14:textId="5887CF84" w:rsidR="00602BEF" w:rsidRPr="00F1383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Style w:val="Textoennegrita"/>
          <w:rFonts w:ascii="Arial Nova Light" w:hAnsi="Arial Nova Light"/>
          <w:b w:val="0"/>
          <w:bCs w:val="0"/>
          <w:i/>
          <w:iCs/>
          <w:color w:val="000000"/>
          <w:sz w:val="20"/>
          <w:szCs w:val="20"/>
        </w:rPr>
        <w:t xml:space="preserve">La </w:t>
      </w:r>
      <w:r w:rsidR="00042FB4" w:rsidRPr="00F1383F">
        <w:rPr>
          <w:rStyle w:val="Textoennegrita"/>
          <w:rFonts w:ascii="Arial Nova Light" w:hAnsi="Arial Nova Light"/>
          <w:b w:val="0"/>
          <w:bCs w:val="0"/>
          <w:i/>
          <w:iCs/>
          <w:color w:val="000000"/>
          <w:sz w:val="20"/>
          <w:szCs w:val="20"/>
        </w:rPr>
        <w:t>presidenta</w:t>
      </w:r>
      <w:r w:rsidRPr="00F1383F">
        <w:rPr>
          <w:rStyle w:val="Textoennegrita"/>
          <w:rFonts w:ascii="Arial Nova Light" w:hAnsi="Arial Nova Light"/>
          <w:b w:val="0"/>
          <w:bCs w:val="0"/>
          <w:i/>
          <w:iCs/>
          <w:color w:val="000000"/>
          <w:sz w:val="20"/>
          <w:szCs w:val="20"/>
        </w:rPr>
        <w:t xml:space="preserve"> Senadora Olga María del Carmen Sánchez Cordero Dávila: </w:t>
      </w:r>
      <w:r w:rsidRPr="00F1383F">
        <w:rPr>
          <w:rFonts w:ascii="Arial Nova Light" w:hAnsi="Arial Nova Light"/>
          <w:b/>
          <w:bCs/>
          <w:i/>
          <w:iCs/>
          <w:color w:val="000000"/>
          <w:sz w:val="20"/>
          <w:szCs w:val="20"/>
        </w:rPr>
        <w:t>  </w:t>
      </w:r>
      <w:r w:rsidRPr="00F1383F">
        <w:rPr>
          <w:rFonts w:ascii="Arial Nova Light" w:hAnsi="Arial Nova Light"/>
          <w:i/>
          <w:iCs/>
          <w:color w:val="000000"/>
          <w:sz w:val="20"/>
          <w:szCs w:val="20"/>
        </w:rPr>
        <w:t>Gracias, Senadora.</w:t>
      </w:r>
    </w:p>
    <w:p w14:paraId="1D3AAE44" w14:textId="77777777" w:rsidR="00602BEF" w:rsidRPr="00F1383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Style w:val="Textoennegrita"/>
          <w:rFonts w:ascii="Arial Nova Light" w:hAnsi="Arial Nova Light"/>
          <w:b w:val="0"/>
          <w:bCs w:val="0"/>
          <w:i/>
          <w:iCs/>
          <w:color w:val="000000"/>
          <w:sz w:val="20"/>
          <w:szCs w:val="20"/>
        </w:rPr>
        <w:t>La Senadora Martha Cecilia Márquez Alvarado</w:t>
      </w:r>
      <w:r w:rsidRPr="00F1383F">
        <w:rPr>
          <w:rStyle w:val="Textoennegrita"/>
          <w:rFonts w:ascii="Arial Nova Light" w:hAnsi="Arial Nova Light"/>
          <w:i/>
          <w:iCs/>
          <w:color w:val="000000"/>
          <w:sz w:val="20"/>
          <w:szCs w:val="20"/>
        </w:rPr>
        <w:t>: </w:t>
      </w:r>
      <w:r w:rsidRPr="00F1383F">
        <w:rPr>
          <w:rFonts w:ascii="Arial Nova Light" w:hAnsi="Arial Nova Light"/>
          <w:i/>
          <w:iCs/>
          <w:color w:val="000000"/>
          <w:sz w:val="20"/>
          <w:szCs w:val="20"/>
        </w:rPr>
        <w:t>Permítame presidenta.</w:t>
      </w:r>
    </w:p>
    <w:p w14:paraId="6F3C29FC"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bajo protesta, ¿quién de ustedes, Senadores, firmaría este contrato, y los reto a que vengan aquí a firmarlo. </w:t>
      </w:r>
    </w:p>
    <w:p w14:paraId="7223AD1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Imagínense, bajo protesta de decir verdad, me comprometo a firmar en el mes de abril del 2022, que venga Marko Cortés a firmar esto, ante notario público un contrato en el mismo modelo de negocios que tiene la Asociación Público-Privada, con el municipio de Aguascalientes y la empresa Next Energy, cuyo objeto sea que el proveedor energía, que sea mi proveedor de energía para todas las propiedades que tengo y las registradas a mi nombre y las de sus prestanombres en un plazo de 30 años</w:t>
      </w:r>
    </w:p>
    <w:p w14:paraId="5DB457FF"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¿Quién hace eso, señoras y señores? pero sí se lo hicieron a las familias de Aguascalientes, al ayuntamiento de Aguascalientes.</w:t>
      </w:r>
    </w:p>
    <w:p w14:paraId="6AA0A93A" w14:textId="06463713"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C95C38">
        <w:rPr>
          <w:rStyle w:val="Textoennegrita"/>
          <w:rFonts w:ascii="Arial Nova Light" w:hAnsi="Arial Nova Light"/>
          <w:b w:val="0"/>
          <w:bCs w:val="0"/>
          <w:i/>
          <w:iCs/>
          <w:color w:val="000000"/>
          <w:sz w:val="20"/>
          <w:szCs w:val="20"/>
        </w:rPr>
        <w:t xml:space="preserve">La </w:t>
      </w:r>
      <w:r w:rsidR="00042FB4" w:rsidRPr="00C95C38">
        <w:rPr>
          <w:rStyle w:val="Textoennegrita"/>
          <w:rFonts w:ascii="Arial Nova Light" w:hAnsi="Arial Nova Light"/>
          <w:b w:val="0"/>
          <w:bCs w:val="0"/>
          <w:i/>
          <w:iCs/>
          <w:color w:val="000000"/>
          <w:sz w:val="20"/>
          <w:szCs w:val="20"/>
        </w:rPr>
        <w:t>presidenta</w:t>
      </w:r>
      <w:r w:rsidRPr="00C95C38">
        <w:rPr>
          <w:rStyle w:val="Textoennegrita"/>
          <w:rFonts w:ascii="Arial Nova Light" w:hAnsi="Arial Nova Light"/>
          <w:b w:val="0"/>
          <w:bCs w:val="0"/>
          <w:i/>
          <w:iCs/>
          <w:color w:val="000000"/>
          <w:sz w:val="20"/>
          <w:szCs w:val="20"/>
        </w:rPr>
        <w:t xml:space="preserve"> Senadora Olga María del Carmen Sánchez Cordero Dávila: </w:t>
      </w:r>
      <w:r w:rsidRPr="0019382F">
        <w:rPr>
          <w:rFonts w:ascii="Arial Nova Light" w:hAnsi="Arial Nova Light"/>
          <w:i/>
          <w:iCs/>
          <w:color w:val="000000"/>
          <w:sz w:val="20"/>
          <w:szCs w:val="20"/>
        </w:rPr>
        <w:t> Gracias, Senadora.</w:t>
      </w:r>
    </w:p>
    <w:p w14:paraId="3088FCE0"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C95C38">
        <w:rPr>
          <w:rStyle w:val="Textoennegrita"/>
          <w:rFonts w:ascii="Arial Nova Light" w:hAnsi="Arial Nova Light"/>
          <w:b w:val="0"/>
          <w:bCs w:val="0"/>
          <w:i/>
          <w:iCs/>
          <w:color w:val="000000"/>
          <w:sz w:val="20"/>
          <w:szCs w:val="20"/>
        </w:rPr>
        <w:t>La Senadora Martha Cecilia Márquez Alvarado:</w:t>
      </w:r>
      <w:r w:rsidRPr="0019382F">
        <w:rPr>
          <w:rStyle w:val="Textoennegrita"/>
          <w:rFonts w:ascii="Arial Nova Light" w:hAnsi="Arial Nova Light"/>
          <w:i/>
          <w:iCs/>
          <w:color w:val="000000"/>
          <w:sz w:val="20"/>
          <w:szCs w:val="20"/>
        </w:rPr>
        <w:t> </w:t>
      </w:r>
      <w:r w:rsidRPr="0019382F">
        <w:rPr>
          <w:rFonts w:ascii="Arial Nova Light" w:hAnsi="Arial Nova Light"/>
          <w:i/>
          <w:iCs/>
          <w:color w:val="000000"/>
          <w:sz w:val="20"/>
          <w:szCs w:val="20"/>
        </w:rPr>
        <w:t>Gracias, presidenta.</w:t>
      </w:r>
    </w:p>
    <w:p w14:paraId="1259D8F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lastRenderedPageBreak/>
        <w:t>Concluyo.</w:t>
      </w:r>
    </w:p>
    <w:p w14:paraId="1BE47EE7"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Los reto a que endeuden sus propios bolsillos.</w:t>
      </w:r>
    </w:p>
    <w:p w14:paraId="27E5263B"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¿Verdad que no lo hacemos?</w:t>
      </w:r>
    </w:p>
    <w:p w14:paraId="1CF875C2"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¿Verdad que ningún político se endeuda a lo tonto?</w:t>
      </w:r>
    </w:p>
    <w:p w14:paraId="02CA6288"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Pues sí lo hicieron en el municipio de Aguascalientes.</w:t>
      </w:r>
    </w:p>
    <w:p w14:paraId="2932A0B9" w14:textId="77777777" w:rsidR="00602BEF" w:rsidRPr="0019382F" w:rsidRDefault="00602BEF" w:rsidP="00602BEF">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Si creen asqueroso limpiarse la nariz, déjenme les digo, que es más asquerosa la corrupción que generaron estos en Aguascalientes.”</w:t>
      </w:r>
    </w:p>
    <w:p w14:paraId="3416BDC9" w14:textId="77777777" w:rsidR="00A737B2" w:rsidRDefault="00A737B2"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4132BB4" w14:textId="67186733" w:rsidR="00EF6FDF" w:rsidRDefault="00FA2A1C"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En su denuncia, la actora expone que la intención de fondo de las expresiones denunciadas, pretenden de manera sistemática, descalificar y provocar desconfianza en la ciudadanía, respecto de sus capacidades y virtudes políticas.</w:t>
      </w:r>
    </w:p>
    <w:p w14:paraId="0E7A55C2" w14:textId="06389D97" w:rsidR="00F66EF0" w:rsidRDefault="00F66EF0"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D6EB41C" w14:textId="0D8FCB88" w:rsidR="001A1B20" w:rsidRDefault="001A1B20"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Denuncia que </w:t>
      </w:r>
      <w:r w:rsidR="00FA2A1C">
        <w:rPr>
          <w:rFonts w:ascii="Arial Nova Light" w:eastAsia="Arial Nova" w:hAnsi="Arial Nova Light" w:cs="Arial Nova"/>
          <w:sz w:val="24"/>
          <w:szCs w:val="24"/>
        </w:rPr>
        <w:t xml:space="preserve">el discurso en la Tribuna y su posterior difusión en su red social </w:t>
      </w:r>
      <w:r w:rsidR="00042FB4">
        <w:rPr>
          <w:rFonts w:ascii="Arial Nova Light" w:eastAsia="Arial Nova" w:hAnsi="Arial Nova Light" w:cs="Arial Nova"/>
          <w:sz w:val="24"/>
          <w:szCs w:val="24"/>
        </w:rPr>
        <w:t>Facebook</w:t>
      </w:r>
      <w:r w:rsidR="00FA2A1C">
        <w:rPr>
          <w:rFonts w:ascii="Arial Nova Light" w:eastAsia="Arial Nova" w:hAnsi="Arial Nova Light" w:cs="Arial Nova"/>
          <w:sz w:val="24"/>
          <w:szCs w:val="24"/>
        </w:rPr>
        <w:t xml:space="preserve">, ocurrió en el período de intercampañas, por lo cual, al ser -la actora- precandidata registrada, lo que pretendió </w:t>
      </w:r>
      <w:r w:rsidR="00741FA1">
        <w:rPr>
          <w:rFonts w:ascii="Arial Nova Light" w:eastAsia="Arial Nova" w:hAnsi="Arial Nova Light" w:cs="Arial Nova"/>
          <w:sz w:val="24"/>
          <w:szCs w:val="24"/>
        </w:rPr>
        <w:t>la denunciada</w:t>
      </w:r>
      <w:r w:rsidR="00FA2A1C">
        <w:rPr>
          <w:rFonts w:ascii="Arial Nova Light" w:eastAsia="Arial Nova" w:hAnsi="Arial Nova Light" w:cs="Arial Nova"/>
          <w:sz w:val="24"/>
          <w:szCs w:val="24"/>
        </w:rPr>
        <w:t xml:space="preserve"> con sus ataques,</w:t>
      </w:r>
      <w:r w:rsidR="00741FA1">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fue</w:t>
      </w:r>
      <w:r w:rsidR="00741FA1">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generar</w:t>
      </w:r>
      <w:r w:rsidR="00741FA1">
        <w:rPr>
          <w:rFonts w:ascii="Arial Nova Light" w:eastAsia="Arial Nova" w:hAnsi="Arial Nova Light" w:cs="Arial Nova"/>
          <w:sz w:val="24"/>
          <w:szCs w:val="24"/>
        </w:rPr>
        <w:t xml:space="preserve"> una mala imagen, </w:t>
      </w:r>
      <w:r w:rsidR="00FA2A1C">
        <w:rPr>
          <w:rFonts w:ascii="Arial Nova Light" w:eastAsia="Arial Nova" w:hAnsi="Arial Nova Light" w:cs="Arial Nova"/>
          <w:sz w:val="24"/>
          <w:szCs w:val="24"/>
        </w:rPr>
        <w:t xml:space="preserve">haciendo uso de </w:t>
      </w:r>
      <w:r w:rsidR="00741FA1">
        <w:rPr>
          <w:rFonts w:ascii="Arial Nova Light" w:eastAsia="Arial Nova" w:hAnsi="Arial Nova Light" w:cs="Arial Nova"/>
          <w:sz w:val="24"/>
          <w:szCs w:val="24"/>
        </w:rPr>
        <w:t>aseveraciones falsas</w:t>
      </w:r>
      <w:r w:rsidR="00FA2A1C">
        <w:rPr>
          <w:rFonts w:ascii="Arial Nova Light" w:eastAsia="Arial Nova" w:hAnsi="Arial Nova Light" w:cs="Arial Nova"/>
          <w:sz w:val="24"/>
          <w:szCs w:val="24"/>
        </w:rPr>
        <w:t>, pretendiendo engañar a la ciudadanía, lo cual</w:t>
      </w:r>
      <w:r w:rsidR="00741FA1">
        <w:rPr>
          <w:rFonts w:ascii="Arial Nova Light" w:eastAsia="Arial Nova" w:hAnsi="Arial Nova Light" w:cs="Arial Nova"/>
          <w:sz w:val="24"/>
          <w:szCs w:val="24"/>
        </w:rPr>
        <w:t xml:space="preserve"> limita sus derechos político-electorales</w:t>
      </w:r>
      <w:r w:rsidR="00FA2A1C">
        <w:rPr>
          <w:rFonts w:ascii="Arial Nova Light" w:eastAsia="Arial Nova" w:hAnsi="Arial Nova Light" w:cs="Arial Nova"/>
          <w:sz w:val="24"/>
          <w:szCs w:val="24"/>
        </w:rPr>
        <w:t xml:space="preserve"> porque vulnera la posibilidad de contender en condiciones de igualdad y libre de violencia en el presente PEL</w:t>
      </w:r>
      <w:r w:rsidR="00741FA1">
        <w:rPr>
          <w:rFonts w:ascii="Arial Nova Light" w:eastAsia="Arial Nova" w:hAnsi="Arial Nova Light" w:cs="Arial Nova"/>
          <w:sz w:val="24"/>
          <w:szCs w:val="24"/>
        </w:rPr>
        <w:t xml:space="preserve">. </w:t>
      </w:r>
    </w:p>
    <w:p w14:paraId="22D6E150" w14:textId="288E8AFD" w:rsidR="00741FA1" w:rsidRDefault="00741FA1"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BD7F754" w14:textId="7957F997" w:rsidR="00B74C11" w:rsidRDefault="00FA057A"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Aunado a lo anterior, la actora señala que a través de publicaciones y del uso de la Tribuna del Senado, la denunciada</w:t>
      </w:r>
      <w:r w:rsidR="00FA2A1C">
        <w:rPr>
          <w:rFonts w:ascii="Arial Nova Light" w:eastAsia="Arial Nova" w:hAnsi="Arial Nova Light" w:cs="Arial Nova"/>
          <w:sz w:val="24"/>
          <w:szCs w:val="24"/>
        </w:rPr>
        <w:t>, ubica a la actora en un plano de inferioridad,</w:t>
      </w:r>
      <w:r>
        <w:rPr>
          <w:rFonts w:ascii="Arial Nova Light" w:eastAsia="Arial Nova" w:hAnsi="Arial Nova Light" w:cs="Arial Nova"/>
          <w:sz w:val="24"/>
          <w:szCs w:val="24"/>
        </w:rPr>
        <w:t xml:space="preserve"> </w:t>
      </w:r>
      <w:r w:rsidR="00FA2A1C">
        <w:rPr>
          <w:rFonts w:ascii="Arial Nova Light" w:eastAsia="Arial Nova" w:hAnsi="Arial Nova Light" w:cs="Arial Nova"/>
          <w:sz w:val="24"/>
          <w:szCs w:val="24"/>
        </w:rPr>
        <w:t>ejerciendo en su contra</w:t>
      </w:r>
      <w:r>
        <w:rPr>
          <w:rFonts w:ascii="Arial Nova Light" w:eastAsia="Arial Nova" w:hAnsi="Arial Nova Light" w:cs="Arial Nova"/>
          <w:sz w:val="24"/>
          <w:szCs w:val="24"/>
        </w:rPr>
        <w:t xml:space="preserve"> discriminación pública</w:t>
      </w:r>
      <w:r w:rsidR="00FA2A1C">
        <w:rPr>
          <w:rFonts w:ascii="Arial Nova Light" w:eastAsia="Arial Nova" w:hAnsi="Arial Nova Light" w:cs="Arial Nova"/>
          <w:sz w:val="24"/>
          <w:szCs w:val="24"/>
        </w:rPr>
        <w:t>,</w:t>
      </w:r>
      <w:r>
        <w:rPr>
          <w:rFonts w:ascii="Arial Nova Light" w:eastAsia="Arial Nova" w:hAnsi="Arial Nova Light" w:cs="Arial Nova"/>
          <w:sz w:val="24"/>
          <w:szCs w:val="24"/>
        </w:rPr>
        <w:t xml:space="preserve"> por ser, en ese momento, precandidata y a la postre candidata a la gubernatura</w:t>
      </w:r>
      <w:r w:rsidR="00F4405B">
        <w:rPr>
          <w:rFonts w:ascii="Arial Nova Light" w:eastAsia="Arial Nova" w:hAnsi="Arial Nova Light" w:cs="Arial Nova"/>
          <w:sz w:val="24"/>
          <w:szCs w:val="24"/>
        </w:rPr>
        <w:t xml:space="preserve">, pretendiendo obstaculizarla. </w:t>
      </w:r>
    </w:p>
    <w:p w14:paraId="227A63F2" w14:textId="77777777" w:rsidR="00B74C11" w:rsidRDefault="00B74C11"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22CBD01E" w14:textId="5482F6A1" w:rsidR="002E766C" w:rsidRPr="00C01626" w:rsidRDefault="00FA2A1C" w:rsidP="002E766C">
      <w:pPr>
        <w:spacing w:line="360" w:lineRule="auto"/>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T</w:t>
      </w:r>
      <w:r w:rsidR="002E766C" w:rsidRPr="00C01626">
        <w:rPr>
          <w:rFonts w:ascii="Arial Nova Light" w:eastAsia="Arial Nova" w:hAnsi="Arial Nova Light" w:cs="Arial Nova"/>
          <w:sz w:val="24"/>
          <w:szCs w:val="24"/>
        </w:rPr>
        <w:t>ambién señala</w:t>
      </w:r>
      <w:r w:rsidRPr="00C01626">
        <w:rPr>
          <w:rFonts w:ascii="Arial Nova Light" w:eastAsia="Arial Nova" w:hAnsi="Arial Nova Light" w:cs="Arial Nova"/>
          <w:sz w:val="24"/>
          <w:szCs w:val="24"/>
        </w:rPr>
        <w:t>,</w:t>
      </w:r>
      <w:r w:rsidR="002E766C" w:rsidRPr="00C01626">
        <w:rPr>
          <w:rFonts w:ascii="Arial Nova Light" w:eastAsia="Arial Nova" w:hAnsi="Arial Nova Light" w:cs="Arial Nova"/>
          <w:sz w:val="24"/>
          <w:szCs w:val="24"/>
        </w:rPr>
        <w:t xml:space="preserve"> que durante la intervención en la Tribuna, </w:t>
      </w:r>
      <w:r w:rsidRPr="00C01626">
        <w:rPr>
          <w:rFonts w:ascii="Arial Nova Light" w:eastAsia="Arial Nova" w:hAnsi="Arial Nova Light" w:cs="Arial Nova"/>
          <w:sz w:val="24"/>
          <w:szCs w:val="24"/>
        </w:rPr>
        <w:t>la Senadora mostró</w:t>
      </w:r>
      <w:r w:rsidR="002E766C" w:rsidRPr="00C01626">
        <w:rPr>
          <w:rFonts w:ascii="Arial Nova Light" w:eastAsia="Arial Nova" w:hAnsi="Arial Nova Light" w:cs="Arial Nova"/>
          <w:sz w:val="24"/>
          <w:szCs w:val="24"/>
        </w:rPr>
        <w:t xml:space="preserve"> una fotografía donde aparece </w:t>
      </w:r>
      <w:r w:rsidRPr="00C01626">
        <w:rPr>
          <w:rFonts w:ascii="Arial Nova Light" w:eastAsia="Arial Nova" w:hAnsi="Arial Nova Light" w:cs="Arial Nova"/>
          <w:sz w:val="24"/>
          <w:szCs w:val="24"/>
        </w:rPr>
        <w:t>la imagen de la actora,</w:t>
      </w:r>
      <w:r w:rsidR="002E766C" w:rsidRPr="00C01626">
        <w:rPr>
          <w:rFonts w:ascii="Arial Nova Light" w:eastAsia="Arial Nova" w:hAnsi="Arial Nova Light" w:cs="Arial Nova"/>
          <w:sz w:val="24"/>
          <w:szCs w:val="24"/>
        </w:rPr>
        <w:t xml:space="preserve"> junto al presidente nacional del PAN, considerando que la denunciada pretende asociarla de manera dolosa en conductas relacionadas con actos corrupción, teniendo como única pretensión confundir al electorado, violentando con esto los principios de equidad e igualdad del proceso electoral, así como lo dispuesto por el artículo 61 constitucional, que ordena la inviolabilidad parlamentaria</w:t>
      </w:r>
      <w:r w:rsidRPr="00C01626">
        <w:rPr>
          <w:rFonts w:ascii="Arial Nova Light" w:eastAsia="Arial Nova" w:hAnsi="Arial Nova Light" w:cs="Arial Nova"/>
          <w:sz w:val="24"/>
          <w:szCs w:val="24"/>
        </w:rPr>
        <w:t>.</w:t>
      </w:r>
    </w:p>
    <w:p w14:paraId="060263D7" w14:textId="77777777" w:rsidR="002E766C" w:rsidRPr="00C01626" w:rsidRDefault="002E766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FBF30DA" w14:textId="235D91DC" w:rsidR="00FA2A1C" w:rsidRPr="00C01626" w:rsidRDefault="00626643"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 xml:space="preserve">Cabe precisar que, </w:t>
      </w:r>
      <w:r w:rsidR="00A737B2" w:rsidRPr="00C01626">
        <w:rPr>
          <w:rFonts w:ascii="Arial Nova Light" w:eastAsia="Arial Nova" w:hAnsi="Arial Nova Light" w:cs="Arial Nova"/>
          <w:sz w:val="24"/>
          <w:szCs w:val="24"/>
        </w:rPr>
        <w:t xml:space="preserve">la promovente, </w:t>
      </w:r>
      <w:r w:rsidRPr="00C01626">
        <w:rPr>
          <w:rFonts w:ascii="Arial Nova Light" w:eastAsia="Arial Nova" w:hAnsi="Arial Nova Light" w:cs="Arial Nova"/>
          <w:sz w:val="24"/>
          <w:szCs w:val="24"/>
        </w:rPr>
        <w:t xml:space="preserve">para contextualizar y sostener </w:t>
      </w:r>
      <w:r w:rsidR="00FA2A1C" w:rsidRPr="00C01626">
        <w:rPr>
          <w:rFonts w:ascii="Arial Nova Light" w:eastAsia="Arial Nova" w:hAnsi="Arial Nova Light" w:cs="Arial Nova"/>
          <w:sz w:val="24"/>
          <w:szCs w:val="24"/>
        </w:rPr>
        <w:t>que la Senadora</w:t>
      </w:r>
      <w:r w:rsidR="00A737B2" w:rsidRPr="00C01626">
        <w:rPr>
          <w:rFonts w:ascii="Arial Nova Light" w:eastAsia="Arial Nova" w:hAnsi="Arial Nova Light" w:cs="Arial Nova"/>
          <w:sz w:val="24"/>
          <w:szCs w:val="24"/>
        </w:rPr>
        <w:t xml:space="preserve"> abus</w:t>
      </w:r>
      <w:r w:rsidR="00FA2A1C" w:rsidRPr="00C01626">
        <w:rPr>
          <w:rFonts w:ascii="Arial Nova Light" w:eastAsia="Arial Nova" w:hAnsi="Arial Nova Light" w:cs="Arial Nova"/>
          <w:sz w:val="24"/>
          <w:szCs w:val="24"/>
        </w:rPr>
        <w:t>ó, prevaleciéndose</w:t>
      </w:r>
      <w:r w:rsidR="00A737B2" w:rsidRPr="00C01626">
        <w:rPr>
          <w:rFonts w:ascii="Arial Nova Light" w:eastAsia="Arial Nova" w:hAnsi="Arial Nova Light" w:cs="Arial Nova"/>
          <w:sz w:val="24"/>
          <w:szCs w:val="24"/>
        </w:rPr>
        <w:t xml:space="preserve"> de la protección que le confiere el </w:t>
      </w:r>
      <w:r w:rsidR="00042FB4" w:rsidRPr="00C01626">
        <w:rPr>
          <w:rFonts w:ascii="Arial Nova Light" w:eastAsia="Arial Nova" w:hAnsi="Arial Nova Light" w:cs="Arial Nova"/>
          <w:sz w:val="24"/>
          <w:szCs w:val="24"/>
        </w:rPr>
        <w:t>artículo</w:t>
      </w:r>
      <w:r w:rsidR="00A737B2" w:rsidRPr="00C01626">
        <w:rPr>
          <w:rFonts w:ascii="Arial Nova Light" w:eastAsia="Arial Nova" w:hAnsi="Arial Nova Light" w:cs="Arial Nova"/>
          <w:sz w:val="24"/>
          <w:szCs w:val="24"/>
        </w:rPr>
        <w:t xml:space="preserve"> 61, </w:t>
      </w:r>
      <w:r w:rsidR="00FA2A1C" w:rsidRPr="00C01626">
        <w:rPr>
          <w:rFonts w:ascii="Arial Nova Light" w:eastAsia="Arial Nova" w:hAnsi="Arial Nova Light" w:cs="Arial Nova"/>
          <w:sz w:val="24"/>
          <w:szCs w:val="24"/>
        </w:rPr>
        <w:t xml:space="preserve">porque la Senadora utilizó la Tribuna y sus prerrogativas, y los recursos públicos a su cargo -relativo al uso de las redes sociales-, a sabiendas de sus pretensiones para contender en el proceso electoral como </w:t>
      </w:r>
      <w:r w:rsidR="00FA2A1C" w:rsidRPr="00C01626">
        <w:rPr>
          <w:rFonts w:ascii="Arial Nova Light" w:eastAsia="Arial Nova" w:hAnsi="Arial Nova Light" w:cs="Arial Nova"/>
          <w:sz w:val="24"/>
          <w:szCs w:val="24"/>
        </w:rPr>
        <w:lastRenderedPageBreak/>
        <w:t>candidata a la gubernatura, para denostarla, puesto que ambas eventualmente contenderían por el mismo cargo.</w:t>
      </w:r>
    </w:p>
    <w:p w14:paraId="050990BC" w14:textId="77777777" w:rsidR="00FA2A1C" w:rsidRPr="00C01626" w:rsidRDefault="00FA2A1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4B15F68" w14:textId="4ECED6B8" w:rsidR="00626643" w:rsidRPr="00C01626" w:rsidRDefault="00FA2A1C" w:rsidP="0062664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C01626">
        <w:rPr>
          <w:rFonts w:ascii="Arial Nova Light" w:eastAsia="Arial Nova" w:hAnsi="Arial Nova Light" w:cs="Arial Nova"/>
          <w:sz w:val="24"/>
          <w:szCs w:val="24"/>
        </w:rPr>
        <w:t>Lo anterior, por</w:t>
      </w:r>
      <w:r w:rsidR="00A737B2" w:rsidRPr="00C01626">
        <w:rPr>
          <w:rFonts w:ascii="Arial Nova Light" w:eastAsia="Arial Nova" w:hAnsi="Arial Nova Light" w:cs="Arial Nova"/>
          <w:sz w:val="24"/>
          <w:szCs w:val="24"/>
        </w:rPr>
        <w:t>que</w:t>
      </w:r>
      <w:r w:rsidR="00626643" w:rsidRPr="00C01626">
        <w:rPr>
          <w:rFonts w:ascii="Arial Nova Light" w:eastAsia="Arial Nova" w:hAnsi="Arial Nova Light" w:cs="Arial Nova"/>
          <w:sz w:val="24"/>
          <w:szCs w:val="24"/>
        </w:rPr>
        <w:t xml:space="preserve"> el día diecinueve de enero a través de una entrevista divulgada en Facebook por el medio de comunicación denominado “Centuria Noticias”, la ahora denunciada C. Martha Cecilia Márquez Alvarado </w:t>
      </w:r>
      <w:r w:rsidR="00626643" w:rsidRPr="00C01626">
        <w:rPr>
          <w:rFonts w:ascii="Arial Nova Light" w:eastAsia="Arial Nova" w:hAnsi="Arial Nova Light" w:cs="Arial Nova"/>
          <w:sz w:val="24"/>
          <w:szCs w:val="24"/>
          <w:u w:val="single"/>
        </w:rPr>
        <w:t>manifestó</w:t>
      </w:r>
      <w:r w:rsidR="005D1D35" w:rsidRPr="00C01626">
        <w:rPr>
          <w:rFonts w:ascii="Arial Nova Light" w:eastAsia="Arial Nova" w:hAnsi="Arial Nova Light" w:cs="Arial Nova"/>
          <w:sz w:val="24"/>
          <w:szCs w:val="24"/>
          <w:u w:val="single"/>
        </w:rPr>
        <w:t xml:space="preserve"> públicamente</w:t>
      </w:r>
      <w:r w:rsidR="00626643" w:rsidRPr="00C01626">
        <w:rPr>
          <w:rFonts w:ascii="Arial Nova Light" w:eastAsia="Arial Nova" w:hAnsi="Arial Nova Light" w:cs="Arial Nova"/>
          <w:sz w:val="24"/>
          <w:szCs w:val="24"/>
          <w:u w:val="single"/>
        </w:rPr>
        <w:t xml:space="preserve"> su intención de participar e</w:t>
      </w:r>
      <w:r w:rsidRPr="00C01626">
        <w:rPr>
          <w:rFonts w:ascii="Arial Nova Light" w:eastAsia="Arial Nova" w:hAnsi="Arial Nova Light" w:cs="Arial Nova"/>
          <w:sz w:val="24"/>
          <w:szCs w:val="24"/>
          <w:u w:val="single"/>
        </w:rPr>
        <w:t>n la contienda</w:t>
      </w:r>
      <w:r w:rsidR="00626643" w:rsidRPr="00C01626">
        <w:rPr>
          <w:rFonts w:ascii="Arial Nova Light" w:eastAsia="Arial Nova" w:hAnsi="Arial Nova Light" w:cs="Arial Nova"/>
          <w:sz w:val="24"/>
          <w:szCs w:val="24"/>
          <w:u w:val="single"/>
        </w:rPr>
        <w:t xml:space="preserve"> </w:t>
      </w:r>
      <w:r w:rsidR="005D1D35" w:rsidRPr="00C01626">
        <w:rPr>
          <w:rFonts w:ascii="Arial Nova Light" w:eastAsia="Arial Nova" w:hAnsi="Arial Nova Light" w:cs="Arial Nova"/>
          <w:sz w:val="24"/>
          <w:szCs w:val="24"/>
          <w:u w:val="single"/>
        </w:rPr>
        <w:t xml:space="preserve">como </w:t>
      </w:r>
      <w:r w:rsidR="00626643" w:rsidRPr="00C01626">
        <w:rPr>
          <w:rFonts w:ascii="Arial Nova Light" w:eastAsia="Arial Nova" w:hAnsi="Arial Nova Light" w:cs="Arial Nova"/>
          <w:sz w:val="24"/>
          <w:szCs w:val="24"/>
          <w:u w:val="single"/>
        </w:rPr>
        <w:t xml:space="preserve">candidata a la </w:t>
      </w:r>
      <w:r w:rsidR="005D1D35" w:rsidRPr="00C01626">
        <w:rPr>
          <w:rFonts w:ascii="Arial Nova Light" w:eastAsia="Arial Nova" w:hAnsi="Arial Nova Light" w:cs="Arial Nova"/>
          <w:sz w:val="24"/>
          <w:szCs w:val="24"/>
          <w:u w:val="single"/>
        </w:rPr>
        <w:t>G</w:t>
      </w:r>
      <w:r w:rsidR="00626643" w:rsidRPr="00C01626">
        <w:rPr>
          <w:rFonts w:ascii="Arial Nova Light" w:eastAsia="Arial Nova" w:hAnsi="Arial Nova Light" w:cs="Arial Nova"/>
          <w:sz w:val="24"/>
          <w:szCs w:val="24"/>
          <w:u w:val="single"/>
        </w:rPr>
        <w:t>ubernatura de Aguascalientes</w:t>
      </w:r>
      <w:r w:rsidR="00626643" w:rsidRPr="00C01626">
        <w:rPr>
          <w:rFonts w:ascii="Arial Nova Light" w:eastAsia="Arial Nova" w:hAnsi="Arial Nova Light" w:cs="Arial Nova"/>
          <w:sz w:val="24"/>
          <w:szCs w:val="24"/>
        </w:rPr>
        <w:t xml:space="preserve"> ya sea por una posible invitación de la coalición formada por el PVEM y el PT; o bien, por alguna otra opción política.</w:t>
      </w:r>
      <w:r w:rsidRPr="00C01626">
        <w:rPr>
          <w:rFonts w:ascii="Arial Nova Light" w:eastAsia="Arial Nova" w:hAnsi="Arial Nova Light" w:cs="Arial Nova"/>
          <w:sz w:val="24"/>
          <w:szCs w:val="24"/>
        </w:rPr>
        <w:t xml:space="preserve">  Cabe destacar, que la denunciada, aunque reconoce esas manifestaciones, sostiene que en ese momento no materializaban su participación dentro del proceso de selección interna de </w:t>
      </w:r>
      <w:r w:rsidR="00042FB4" w:rsidRPr="00C01626">
        <w:rPr>
          <w:rFonts w:ascii="Arial Nova Light" w:eastAsia="Arial Nova" w:hAnsi="Arial Nova Light" w:cs="Arial Nova"/>
          <w:sz w:val="24"/>
          <w:szCs w:val="24"/>
        </w:rPr>
        <w:t>algún</w:t>
      </w:r>
      <w:r w:rsidRPr="00C01626">
        <w:rPr>
          <w:rFonts w:ascii="Arial Nova Light" w:eastAsia="Arial Nova" w:hAnsi="Arial Nova Light" w:cs="Arial Nova"/>
          <w:sz w:val="24"/>
          <w:szCs w:val="24"/>
        </w:rPr>
        <w:t xml:space="preserve"> partido político.</w:t>
      </w:r>
      <w:r w:rsidR="00626643" w:rsidRPr="00C01626">
        <w:rPr>
          <w:rFonts w:ascii="Arial Nova Light" w:eastAsia="Arial Nova" w:hAnsi="Arial Nova Light" w:cs="Arial Nova"/>
          <w:sz w:val="24"/>
          <w:szCs w:val="24"/>
        </w:rPr>
        <w:t xml:space="preserve"> </w:t>
      </w:r>
    </w:p>
    <w:p w14:paraId="3CC6AF70" w14:textId="77777777" w:rsidR="00626643" w:rsidRPr="00C01626" w:rsidRDefault="00626643" w:rsidP="006E25C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F761777" w14:textId="05FA795D" w:rsidR="00481719" w:rsidRDefault="004E466E" w:rsidP="000B271B">
      <w:pPr>
        <w:spacing w:line="360" w:lineRule="auto"/>
        <w:jc w:val="both"/>
        <w:rPr>
          <w:rFonts w:ascii="Arial Nova Light" w:eastAsia="Arial Nova" w:hAnsi="Arial Nova Light" w:cs="Arial Nova"/>
          <w:sz w:val="24"/>
          <w:szCs w:val="24"/>
        </w:rPr>
      </w:pPr>
      <w:r>
        <w:rPr>
          <w:rFonts w:ascii="Arial Nova Light" w:eastAsia="Arial Nova" w:hAnsi="Arial Nova Light" w:cs="Arial Nova"/>
          <w:sz w:val="24"/>
          <w:szCs w:val="24"/>
        </w:rPr>
        <w:t>A efecto de fundamentar la denuncia, la actora present</w:t>
      </w:r>
      <w:r w:rsidR="005D1D35">
        <w:rPr>
          <w:rFonts w:ascii="Arial Nova Light" w:eastAsia="Arial Nova" w:hAnsi="Arial Nova Light" w:cs="Arial Nova"/>
          <w:sz w:val="24"/>
          <w:szCs w:val="24"/>
        </w:rPr>
        <w:t>ó</w:t>
      </w:r>
      <w:r>
        <w:rPr>
          <w:rFonts w:ascii="Arial Nova Light" w:eastAsia="Arial Nova" w:hAnsi="Arial Nova Light" w:cs="Arial Nova"/>
          <w:sz w:val="24"/>
          <w:szCs w:val="24"/>
        </w:rPr>
        <w:t xml:space="preserve">, </w:t>
      </w:r>
      <w:r w:rsidR="009B6626">
        <w:rPr>
          <w:rFonts w:ascii="Arial Nova Light" w:eastAsia="Arial Nova" w:hAnsi="Arial Nova Light" w:cs="Arial Nova"/>
          <w:sz w:val="24"/>
          <w:szCs w:val="24"/>
        </w:rPr>
        <w:t>las pruebas</w:t>
      </w:r>
      <w:r>
        <w:rPr>
          <w:rFonts w:ascii="Arial Nova Light" w:eastAsia="Arial Nova" w:hAnsi="Arial Nova Light" w:cs="Arial Nova"/>
          <w:sz w:val="24"/>
          <w:szCs w:val="24"/>
        </w:rPr>
        <w:t xml:space="preserve"> que consideró idóne</w:t>
      </w:r>
      <w:r w:rsidR="005D1D35">
        <w:rPr>
          <w:rFonts w:ascii="Arial Nova Light" w:eastAsia="Arial Nova" w:hAnsi="Arial Nova Light" w:cs="Arial Nova"/>
          <w:sz w:val="24"/>
          <w:szCs w:val="24"/>
        </w:rPr>
        <w:t>a</w:t>
      </w:r>
      <w:r>
        <w:rPr>
          <w:rFonts w:ascii="Arial Nova Light" w:eastAsia="Arial Nova" w:hAnsi="Arial Nova Light" w:cs="Arial Nova"/>
          <w:sz w:val="24"/>
          <w:szCs w:val="24"/>
        </w:rPr>
        <w:t xml:space="preserve">s para demostrar la veracidad de su pretensión, a saber, </w:t>
      </w:r>
      <w:r w:rsidR="009B6626">
        <w:rPr>
          <w:rFonts w:ascii="Arial Nova Light" w:eastAsia="Arial Nova" w:hAnsi="Arial Nova Light" w:cs="Arial Nova"/>
          <w:sz w:val="24"/>
          <w:szCs w:val="24"/>
        </w:rPr>
        <w:t>ofreció los siguientes medios probatorios:</w:t>
      </w:r>
    </w:p>
    <w:p w14:paraId="2499EFCA" w14:textId="4090D899" w:rsidR="009B6626" w:rsidRDefault="009B6626" w:rsidP="000B271B">
      <w:pPr>
        <w:spacing w:line="360" w:lineRule="auto"/>
        <w:jc w:val="both"/>
        <w:rPr>
          <w:rFonts w:ascii="Arial Nova Light" w:eastAsia="Arial Nova" w:hAnsi="Arial Nova Light" w:cs="Arial Nova"/>
          <w:sz w:val="24"/>
          <w:szCs w:val="24"/>
        </w:rPr>
      </w:pPr>
    </w:p>
    <w:tbl>
      <w:tblPr>
        <w:tblW w:w="977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05"/>
        <w:gridCol w:w="3969"/>
        <w:gridCol w:w="3402"/>
      </w:tblGrid>
      <w:tr w:rsidR="00117048" w:rsidRPr="00117048" w14:paraId="18998544" w14:textId="77777777" w:rsidTr="00117048">
        <w:trPr>
          <w:trHeight w:val="313"/>
        </w:trPr>
        <w:tc>
          <w:tcPr>
            <w:tcW w:w="2405" w:type="dxa"/>
            <w:shd w:val="clear" w:color="auto" w:fill="D9D9D9" w:themeFill="background1" w:themeFillShade="D9"/>
          </w:tcPr>
          <w:p w14:paraId="74EAF944" w14:textId="3CA96C63" w:rsidR="00117048" w:rsidRPr="00117048" w:rsidRDefault="00117048" w:rsidP="00117048">
            <w:pPr>
              <w:spacing w:line="276" w:lineRule="auto"/>
              <w:ind w:right="36"/>
              <w:jc w:val="center"/>
              <w:rPr>
                <w:rFonts w:ascii="Arial Nova Light" w:eastAsia="Arial Nova" w:hAnsi="Arial Nova Light" w:cs="Arial Nova"/>
                <w:b/>
                <w:bCs/>
                <w:sz w:val="16"/>
                <w:szCs w:val="16"/>
              </w:rPr>
            </w:pPr>
            <w:r w:rsidRPr="00117048">
              <w:rPr>
                <w:rFonts w:ascii="Arial Nova Light" w:eastAsia="Arial Nova" w:hAnsi="Arial Nova Light" w:cs="Arial Nova"/>
                <w:b/>
                <w:bCs/>
                <w:sz w:val="16"/>
                <w:szCs w:val="16"/>
              </w:rPr>
              <w:t>PRUEBA</w:t>
            </w:r>
          </w:p>
        </w:tc>
        <w:tc>
          <w:tcPr>
            <w:tcW w:w="3969" w:type="dxa"/>
            <w:shd w:val="clear" w:color="auto" w:fill="D9D9D9" w:themeFill="background1" w:themeFillShade="D9"/>
          </w:tcPr>
          <w:p w14:paraId="75699B56" w14:textId="664C612C" w:rsidR="00117048" w:rsidRPr="00117048" w:rsidRDefault="00117048" w:rsidP="00117048">
            <w:pPr>
              <w:jc w:val="center"/>
              <w:rPr>
                <w:rFonts w:ascii="Arial Nova Light" w:eastAsia="Arial Nova" w:hAnsi="Arial Nova Light" w:cs="Arial Nova"/>
                <w:b/>
                <w:bCs/>
                <w:sz w:val="16"/>
                <w:szCs w:val="16"/>
              </w:rPr>
            </w:pPr>
            <w:r w:rsidRPr="00117048">
              <w:rPr>
                <w:rFonts w:ascii="Arial Nova Light" w:eastAsia="Arial Nova" w:hAnsi="Arial Nova Light" w:cs="Arial Nova"/>
                <w:b/>
                <w:bCs/>
                <w:sz w:val="16"/>
                <w:szCs w:val="16"/>
              </w:rPr>
              <w:t>CONTENIDO</w:t>
            </w:r>
          </w:p>
        </w:tc>
        <w:tc>
          <w:tcPr>
            <w:tcW w:w="3402" w:type="dxa"/>
            <w:shd w:val="clear" w:color="auto" w:fill="D9D9D9" w:themeFill="background1" w:themeFillShade="D9"/>
          </w:tcPr>
          <w:p w14:paraId="6F793956" w14:textId="291EF97A" w:rsidR="00117048" w:rsidRPr="00117048" w:rsidRDefault="00117048" w:rsidP="00117048">
            <w:pPr>
              <w:jc w:val="center"/>
              <w:rPr>
                <w:rFonts w:ascii="Arial Nova Light" w:hAnsi="Arial Nova Light" w:cs="Arial"/>
                <w:b/>
                <w:bCs/>
                <w:sz w:val="18"/>
                <w:szCs w:val="18"/>
              </w:rPr>
            </w:pPr>
            <w:r w:rsidRPr="00117048">
              <w:rPr>
                <w:rFonts w:ascii="Arial Nova Light" w:hAnsi="Arial Nova Light" w:cs="Arial"/>
                <w:b/>
                <w:bCs/>
                <w:sz w:val="18"/>
                <w:szCs w:val="18"/>
              </w:rPr>
              <w:t>VALORACIÓN</w:t>
            </w:r>
          </w:p>
        </w:tc>
      </w:tr>
      <w:tr w:rsidR="00117048" w:rsidRPr="00C01626" w14:paraId="323DCA4D" w14:textId="56856013" w:rsidTr="00117048">
        <w:trPr>
          <w:trHeight w:val="885"/>
        </w:trPr>
        <w:tc>
          <w:tcPr>
            <w:tcW w:w="2405" w:type="dxa"/>
            <w:shd w:val="clear" w:color="auto" w:fill="D9D9D9" w:themeFill="background1" w:themeFillShade="D9"/>
          </w:tcPr>
          <w:p w14:paraId="4A372443" w14:textId="682017FA" w:rsidR="00117048" w:rsidRPr="00C01626" w:rsidRDefault="00117048" w:rsidP="00C6748D">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DOCUMENTAL PÚBLICA.</w:t>
            </w:r>
          </w:p>
        </w:tc>
        <w:tc>
          <w:tcPr>
            <w:tcW w:w="3969" w:type="dxa"/>
            <w:shd w:val="clear" w:color="auto" w:fill="D9D9D9" w:themeFill="background1" w:themeFillShade="D9"/>
          </w:tcPr>
          <w:p w14:paraId="40770D16" w14:textId="328BD610" w:rsidR="00117048" w:rsidRPr="00C01626" w:rsidRDefault="00117048" w:rsidP="00C6748D">
            <w:pPr>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certificación de la versión estenográfica de la sesión pública de fecha veintidós de febrero de dos mil veintidós del Senado de la República, en el cual es descrita en el Acta de oficialía electoral de número IEE/OE/014/2022.</w:t>
            </w:r>
          </w:p>
        </w:tc>
        <w:tc>
          <w:tcPr>
            <w:tcW w:w="3402" w:type="dxa"/>
            <w:shd w:val="clear" w:color="auto" w:fill="D9D9D9" w:themeFill="background1" w:themeFillShade="D9"/>
          </w:tcPr>
          <w:p w14:paraId="55C3A420" w14:textId="10C5D439" w:rsidR="00117048" w:rsidRPr="00C01626" w:rsidRDefault="00117048" w:rsidP="00C6748D">
            <w:pPr>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117048" w:rsidRPr="00C01626" w14:paraId="1D5E30BA" w14:textId="4D7C36B1" w:rsidTr="00117048">
        <w:trPr>
          <w:trHeight w:val="885"/>
        </w:trPr>
        <w:tc>
          <w:tcPr>
            <w:tcW w:w="2405" w:type="dxa"/>
            <w:shd w:val="clear" w:color="auto" w:fill="D9D9D9" w:themeFill="background1" w:themeFillShade="D9"/>
          </w:tcPr>
          <w:p w14:paraId="0786C67D" w14:textId="0F310125" w:rsidR="00117048" w:rsidRPr="00C01626" w:rsidRDefault="00117048" w:rsidP="00C6748D">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PRUEBA TÉCNICA.</w:t>
            </w:r>
          </w:p>
        </w:tc>
        <w:tc>
          <w:tcPr>
            <w:tcW w:w="3969" w:type="dxa"/>
            <w:shd w:val="clear" w:color="auto" w:fill="D9D9D9" w:themeFill="background1" w:themeFillShade="D9"/>
          </w:tcPr>
          <w:p w14:paraId="58796D12" w14:textId="21475163" w:rsidR="00117048" w:rsidRPr="00C01626" w:rsidRDefault="00117048" w:rsidP="00C6748D">
            <w:pPr>
              <w:jc w:val="both"/>
              <w:rPr>
                <w:rFonts w:ascii="Arial Nova Light" w:hAnsi="Arial Nova Light"/>
                <w:sz w:val="16"/>
                <w:szCs w:val="16"/>
              </w:rPr>
            </w:pPr>
            <w:r w:rsidRPr="00C01626">
              <w:rPr>
                <w:rFonts w:ascii="Arial Nova Light" w:eastAsia="Arial Nova" w:hAnsi="Arial Nova Light" w:cs="Arial Nova"/>
                <w:sz w:val="16"/>
                <w:szCs w:val="16"/>
              </w:rPr>
              <w:t>Prueba consistente en la liga electrónica ubicada en la página del Senado de la Republica donde se puede consultar la versión estenográfica de la sesión pública de fecha veintidós de febrero de dos mil veintidós, misma donde se exhibe el material denunciado y es descrito en el acta de oficialía electoral.</w:t>
            </w:r>
          </w:p>
          <w:p w14:paraId="455A2634" w14:textId="77777777" w:rsidR="00117048" w:rsidRPr="00C01626" w:rsidRDefault="00117048" w:rsidP="00C6748D">
            <w:pPr>
              <w:jc w:val="both"/>
              <w:rPr>
                <w:rFonts w:ascii="Arial Nova Light" w:eastAsia="Arial Nova" w:hAnsi="Arial Nova Light" w:cs="Arial Nova"/>
                <w:sz w:val="16"/>
                <w:szCs w:val="16"/>
              </w:rPr>
            </w:pPr>
          </w:p>
          <w:p w14:paraId="2E786A7D" w14:textId="77777777" w:rsidR="00117048" w:rsidRPr="00C01626" w:rsidRDefault="00B57C48" w:rsidP="00C6748D">
            <w:pPr>
              <w:jc w:val="both"/>
              <w:rPr>
                <w:rFonts w:ascii="Arial Nova Light" w:eastAsia="Arial Nova" w:hAnsi="Arial Nova Light" w:cs="Arial Nova"/>
                <w:sz w:val="16"/>
                <w:szCs w:val="16"/>
              </w:rPr>
            </w:pPr>
            <w:hyperlink r:id="rId8" w:history="1">
              <w:r w:rsidR="00117048" w:rsidRPr="00C01626">
                <w:rPr>
                  <w:rStyle w:val="Hipervnculo"/>
                  <w:rFonts w:ascii="Arial Nova Light" w:hAnsi="Arial Nova Light"/>
                  <w:sz w:val="16"/>
                  <w:szCs w:val="16"/>
                </w:rPr>
                <w:t>https://www.senado.gob.mx/64/version_estenografica/2022_2_22/22205</w:t>
              </w:r>
            </w:hyperlink>
          </w:p>
          <w:p w14:paraId="5C9A0FD4" w14:textId="77777777" w:rsidR="00117048" w:rsidRPr="00C01626" w:rsidRDefault="00117048" w:rsidP="00C6748D">
            <w:pPr>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 xml:space="preserve"> </w:t>
            </w:r>
          </w:p>
        </w:tc>
        <w:tc>
          <w:tcPr>
            <w:tcW w:w="3402" w:type="dxa"/>
            <w:shd w:val="clear" w:color="auto" w:fill="D9D9D9" w:themeFill="background1" w:themeFillShade="D9"/>
          </w:tcPr>
          <w:p w14:paraId="314B00B0" w14:textId="1EE5498F" w:rsidR="00117048" w:rsidRPr="00C01626" w:rsidRDefault="00117048" w:rsidP="00C6748D">
            <w:pPr>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117048" w:rsidRPr="00C01626" w14:paraId="2EDFA8FA" w14:textId="2566385B" w:rsidTr="00117048">
        <w:trPr>
          <w:trHeight w:val="885"/>
        </w:trPr>
        <w:tc>
          <w:tcPr>
            <w:tcW w:w="2405" w:type="dxa"/>
            <w:shd w:val="clear" w:color="auto" w:fill="D9D9D9" w:themeFill="background1" w:themeFillShade="D9"/>
          </w:tcPr>
          <w:p w14:paraId="507E72E4" w14:textId="7DFAF24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DOCUMENTAL PÚBLICA.</w:t>
            </w:r>
          </w:p>
          <w:p w14:paraId="1E0A6EF8"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58852C35" w14:textId="114FE74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Actuación de la Oficialía Electoral con número de clave IEE/OE/014/2022 signada por Lic. Mayra Monserrat García Monsebaez.</w:t>
            </w:r>
          </w:p>
        </w:tc>
        <w:tc>
          <w:tcPr>
            <w:tcW w:w="3969" w:type="dxa"/>
            <w:shd w:val="clear" w:color="auto" w:fill="D9D9D9" w:themeFill="background1" w:themeFillShade="D9"/>
          </w:tcPr>
          <w:p w14:paraId="416857B3"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copia certificada del acta de oficialía electoral en la que se hace constar los hechos denunciados respecto a lo encontrado en las siguientes ligas electrónicas:</w:t>
            </w:r>
          </w:p>
          <w:p w14:paraId="5AF93DC0"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26C2D2C8" w14:textId="77777777" w:rsidR="00117048" w:rsidRPr="00C01626" w:rsidRDefault="00B57C48" w:rsidP="00636CF7">
            <w:pPr>
              <w:pStyle w:val="Prrafodelista"/>
              <w:numPr>
                <w:ilvl w:val="0"/>
                <w:numId w:val="26"/>
              </w:numPr>
              <w:spacing w:line="276" w:lineRule="auto"/>
              <w:ind w:right="36"/>
              <w:jc w:val="both"/>
              <w:rPr>
                <w:rStyle w:val="Hipervnculo"/>
                <w:rFonts w:ascii="Arial Nova Light" w:eastAsia="Arial Nova" w:hAnsi="Arial Nova Light" w:cs="Arial Nova"/>
                <w:sz w:val="16"/>
                <w:szCs w:val="16"/>
              </w:rPr>
            </w:pPr>
            <w:hyperlink r:id="rId9" w:history="1">
              <w:r w:rsidR="00117048" w:rsidRPr="00C01626">
                <w:rPr>
                  <w:rStyle w:val="Hipervnculo"/>
                  <w:rFonts w:ascii="Arial Nova Light" w:hAnsi="Arial Nova Light"/>
                  <w:sz w:val="16"/>
                  <w:szCs w:val="16"/>
                </w:rPr>
                <w:t>https://www.facebook.com/CenturiaNoticiasAgs/videos/la-senadora-martha-m%C3A1rquez-as%C3%AD-como-va/255294820080506/</w:t>
              </w:r>
            </w:hyperlink>
          </w:p>
          <w:p w14:paraId="1B1D08F1" w14:textId="77777777" w:rsidR="00117048" w:rsidRPr="00C01626" w:rsidRDefault="00B57C48" w:rsidP="00636CF7">
            <w:pPr>
              <w:pStyle w:val="Prrafodelista"/>
              <w:numPr>
                <w:ilvl w:val="0"/>
                <w:numId w:val="26"/>
              </w:numPr>
              <w:spacing w:line="276" w:lineRule="auto"/>
              <w:ind w:right="36"/>
              <w:jc w:val="both"/>
              <w:rPr>
                <w:rFonts w:ascii="Arial Nova Light" w:eastAsia="Arial Nova" w:hAnsi="Arial Nova Light" w:cs="Arial Nova"/>
                <w:sz w:val="16"/>
                <w:szCs w:val="16"/>
              </w:rPr>
            </w:pPr>
            <w:hyperlink r:id="rId10" w:history="1">
              <w:r w:rsidR="00117048" w:rsidRPr="00C01626">
                <w:rPr>
                  <w:rStyle w:val="Hipervnculo"/>
                  <w:rFonts w:ascii="Arial Nova Light" w:eastAsia="Arial Nova" w:hAnsi="Arial Nova Light" w:cs="Arial Nova"/>
                  <w:sz w:val="16"/>
                  <w:szCs w:val="16"/>
                </w:rPr>
                <w:t>https://www.facebook.com/AlbertoViverosNoticias/videos/x%C3%B3chitl-g%C3%A1lvez-increpa-a-martha-m%C3%A1rquez-y-est%C3%A1-recala-contra-tere-jim%C3%A9nez-senado/3212746145653763/</w:t>
              </w:r>
            </w:hyperlink>
          </w:p>
          <w:p w14:paraId="43ECC790" w14:textId="77777777" w:rsidR="00117048" w:rsidRPr="00C01626" w:rsidRDefault="00B57C48" w:rsidP="00636CF7">
            <w:pPr>
              <w:pStyle w:val="Prrafodelista"/>
              <w:numPr>
                <w:ilvl w:val="0"/>
                <w:numId w:val="26"/>
              </w:numPr>
              <w:rPr>
                <w:rFonts w:ascii="Arial Nova Light" w:eastAsia="Arial Nova" w:hAnsi="Arial Nova Light" w:cs="Arial Nova"/>
                <w:sz w:val="16"/>
                <w:szCs w:val="16"/>
              </w:rPr>
            </w:pPr>
            <w:hyperlink r:id="rId11" w:history="1">
              <w:r w:rsidR="00117048" w:rsidRPr="00C01626">
                <w:rPr>
                  <w:rStyle w:val="Hipervnculo"/>
                  <w:rFonts w:ascii="Arial Nova Light" w:eastAsia="Arial Nova" w:hAnsi="Arial Nova Light" w:cs="Arial Nova"/>
                  <w:sz w:val="16"/>
                  <w:szCs w:val="16"/>
                </w:rPr>
                <w:t>https://www.senado.gob.mx/64/version_estenografica/2022_2_22/22205</w:t>
              </w:r>
            </w:hyperlink>
          </w:p>
          <w:p w14:paraId="07FDCE4A" w14:textId="77777777" w:rsidR="00117048" w:rsidRPr="00C01626" w:rsidRDefault="00117048" w:rsidP="00636CF7">
            <w:pPr>
              <w:jc w:val="both"/>
              <w:rPr>
                <w:rFonts w:ascii="Arial Nova Light" w:eastAsia="Arial Nova" w:hAnsi="Arial Nova Light" w:cs="Arial Nova"/>
                <w:sz w:val="16"/>
                <w:szCs w:val="16"/>
              </w:rPr>
            </w:pPr>
          </w:p>
        </w:tc>
        <w:tc>
          <w:tcPr>
            <w:tcW w:w="3402" w:type="dxa"/>
            <w:shd w:val="clear" w:color="auto" w:fill="D9D9D9" w:themeFill="background1" w:themeFillShade="D9"/>
          </w:tcPr>
          <w:p w14:paraId="5D8CBB6C" w14:textId="2FF5397C"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lastRenderedPageBreak/>
              <w:t>En relación con el artículo 256, segundo párrafo del Código Electoral; Las documentales públicas tendrán valor probatorio pleno, salvo prueba en contrario respecto de su autenticidad o de la veracidad de los hechos a que se refieran.</w:t>
            </w:r>
          </w:p>
        </w:tc>
      </w:tr>
      <w:tr w:rsidR="00117048" w:rsidRPr="00C01626" w14:paraId="6A911875" w14:textId="7AFEF932" w:rsidTr="00117048">
        <w:trPr>
          <w:trHeight w:val="885"/>
        </w:trPr>
        <w:tc>
          <w:tcPr>
            <w:tcW w:w="2405" w:type="dxa"/>
            <w:shd w:val="clear" w:color="auto" w:fill="D9D9D9" w:themeFill="background1" w:themeFillShade="D9"/>
          </w:tcPr>
          <w:p w14:paraId="334186C8" w14:textId="7B9255E6"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lastRenderedPageBreak/>
              <w:t>DOCUMENTAL PÚBLICA</w:t>
            </w:r>
          </w:p>
        </w:tc>
        <w:tc>
          <w:tcPr>
            <w:tcW w:w="3969" w:type="dxa"/>
            <w:shd w:val="clear" w:color="auto" w:fill="D9D9D9" w:themeFill="background1" w:themeFillShade="D9"/>
          </w:tcPr>
          <w:p w14:paraId="36AD5479" w14:textId="5934E808" w:rsidR="00117048" w:rsidRPr="00C01626" w:rsidRDefault="00117048" w:rsidP="00636CF7">
            <w:pPr>
              <w:spacing w:line="276" w:lineRule="auto"/>
              <w:ind w:right="36"/>
              <w:jc w:val="both"/>
              <w:rPr>
                <w:rFonts w:ascii="Arial Nova Light" w:eastAsia="Arial Nova" w:hAnsi="Arial Nova Light" w:cs="Arial Nova"/>
                <w:sz w:val="16"/>
                <w:szCs w:val="16"/>
              </w:rPr>
            </w:pPr>
            <w:r w:rsidRPr="00C01626">
              <w:rPr>
                <w:rFonts w:ascii="Arial Nova Light" w:eastAsia="Arial Nova" w:hAnsi="Arial Nova Light" w:cs="Arial Nova"/>
                <w:sz w:val="16"/>
                <w:szCs w:val="16"/>
              </w:rPr>
              <w:t>Consistente en la inspección al video albergado en el canal oficial del Senado de la República, en la plataforma YOUTUBE, de la transmisión en vivo de la sesión de fecha veintidós de febrero del presente año.</w:t>
            </w:r>
          </w:p>
          <w:p w14:paraId="5DB6702B"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1F4B0C79" w14:textId="72870917" w:rsidR="00117048" w:rsidRPr="00C01626" w:rsidRDefault="00B57C48" w:rsidP="00636CF7">
            <w:pPr>
              <w:spacing w:line="276" w:lineRule="auto"/>
              <w:ind w:right="36"/>
              <w:jc w:val="both"/>
              <w:rPr>
                <w:rFonts w:ascii="Arial Nova Light" w:eastAsia="Arial Nova" w:hAnsi="Arial Nova Light" w:cs="Arial Nova"/>
                <w:sz w:val="16"/>
                <w:szCs w:val="16"/>
              </w:rPr>
            </w:pPr>
            <w:hyperlink r:id="rId12" w:history="1">
              <w:r w:rsidR="00117048" w:rsidRPr="00C01626">
                <w:rPr>
                  <w:rStyle w:val="Hipervnculo"/>
                  <w:rFonts w:ascii="Arial Nova Light" w:eastAsia="Arial Nova" w:hAnsi="Arial Nova Light" w:cs="Arial Nova"/>
                  <w:sz w:val="16"/>
                  <w:szCs w:val="16"/>
                </w:rPr>
                <w:t>https://www.youtube.com/watch?v=a6osOJeX8GE</w:t>
              </w:r>
            </w:hyperlink>
          </w:p>
          <w:p w14:paraId="24BA7DD3"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p w14:paraId="73DC6EBC" w14:textId="328E7C80" w:rsidR="00117048" w:rsidRPr="00C01626" w:rsidRDefault="00117048" w:rsidP="00636CF7">
            <w:pPr>
              <w:spacing w:line="276" w:lineRule="auto"/>
              <w:ind w:right="36"/>
              <w:jc w:val="both"/>
              <w:rPr>
                <w:rFonts w:ascii="Arial Nova Light" w:eastAsia="Arial Nova" w:hAnsi="Arial Nova Light" w:cs="Arial Nova"/>
                <w:sz w:val="16"/>
                <w:szCs w:val="16"/>
              </w:rPr>
            </w:pPr>
          </w:p>
        </w:tc>
        <w:tc>
          <w:tcPr>
            <w:tcW w:w="3402" w:type="dxa"/>
            <w:shd w:val="clear" w:color="auto" w:fill="D9D9D9" w:themeFill="background1" w:themeFillShade="D9"/>
          </w:tcPr>
          <w:p w14:paraId="22AAE0A3" w14:textId="315BA49D"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2A7545" w:rsidRPr="00C01626" w14:paraId="4609D280" w14:textId="77777777" w:rsidTr="00117048">
        <w:trPr>
          <w:trHeight w:val="885"/>
        </w:trPr>
        <w:tc>
          <w:tcPr>
            <w:tcW w:w="2405" w:type="dxa"/>
            <w:shd w:val="clear" w:color="auto" w:fill="D9D9D9" w:themeFill="background1" w:themeFillShade="D9"/>
          </w:tcPr>
          <w:p w14:paraId="3D91FA3C" w14:textId="6F1CF44C" w:rsidR="002A7545" w:rsidRPr="00C01626" w:rsidRDefault="002A7545" w:rsidP="00636CF7">
            <w:pPr>
              <w:spacing w:line="276" w:lineRule="auto"/>
              <w:ind w:right="36"/>
              <w:jc w:val="both"/>
              <w:rPr>
                <w:rFonts w:ascii="Arial Nova Light" w:eastAsia="Arial Nova" w:hAnsi="Arial Nova Light" w:cs="Arial Nova"/>
                <w:sz w:val="16"/>
                <w:szCs w:val="16"/>
              </w:rPr>
            </w:pPr>
            <w:r w:rsidRPr="000900F3">
              <w:rPr>
                <w:rFonts w:ascii="Arial Nova Light" w:eastAsia="Arial Nova" w:hAnsi="Arial Nova Light" w:cs="Arial Nova"/>
                <w:sz w:val="18"/>
                <w:szCs w:val="18"/>
              </w:rPr>
              <w:t>INSTRUMENTAL DE ACTUACIONES</w:t>
            </w:r>
            <w:r>
              <w:rPr>
                <w:rFonts w:ascii="Arial Nova Light" w:eastAsia="Arial Nova" w:hAnsi="Arial Nova Light" w:cs="Arial Nova"/>
                <w:sz w:val="18"/>
                <w:szCs w:val="18"/>
              </w:rPr>
              <w:t xml:space="preserve"> Y PRESUNCIONAL LEGAL Y HUMANA</w:t>
            </w:r>
          </w:p>
        </w:tc>
        <w:tc>
          <w:tcPr>
            <w:tcW w:w="3969" w:type="dxa"/>
            <w:shd w:val="clear" w:color="auto" w:fill="D9D9D9" w:themeFill="background1" w:themeFillShade="D9"/>
          </w:tcPr>
          <w:p w14:paraId="2439B21B" w14:textId="7481BFA5" w:rsidR="002A7545" w:rsidRPr="00C01626" w:rsidRDefault="002A7545" w:rsidP="00636CF7">
            <w:pPr>
              <w:spacing w:line="276" w:lineRule="auto"/>
              <w:ind w:right="36"/>
              <w:jc w:val="both"/>
              <w:rPr>
                <w:rFonts w:ascii="Arial Nova Light" w:eastAsia="Arial Nova" w:hAnsi="Arial Nova Light" w:cs="Arial Nova"/>
                <w:sz w:val="16"/>
                <w:szCs w:val="16"/>
              </w:rPr>
            </w:pPr>
            <w:r w:rsidRPr="000900F3">
              <w:rPr>
                <w:rFonts w:ascii="Arial Nova Light" w:eastAsia="Arial Nova" w:hAnsi="Arial Nova Light" w:cs="Arial Nova"/>
                <w:sz w:val="18"/>
                <w:szCs w:val="18"/>
              </w:rPr>
              <w:t>Todo lo que por su contenido y alcance favorezca a sus intereses.</w:t>
            </w:r>
          </w:p>
        </w:tc>
        <w:tc>
          <w:tcPr>
            <w:tcW w:w="3402" w:type="dxa"/>
            <w:shd w:val="clear" w:color="auto" w:fill="D9D9D9" w:themeFill="background1" w:themeFillShade="D9"/>
          </w:tcPr>
          <w:p w14:paraId="7CBC97E2" w14:textId="77777777" w:rsidR="002A7545" w:rsidRDefault="002A7545" w:rsidP="00636CF7">
            <w:pPr>
              <w:spacing w:line="276" w:lineRule="auto"/>
              <w:ind w:right="36"/>
              <w:jc w:val="both"/>
              <w:rPr>
                <w:rFonts w:ascii="Arial Nova Light" w:eastAsia="Arial Nova" w:hAnsi="Arial Nova Light" w:cs="Arial Nova"/>
                <w:sz w:val="18"/>
                <w:szCs w:val="18"/>
              </w:rPr>
            </w:pPr>
            <w:r w:rsidRPr="000900F3">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p w14:paraId="45335090" w14:textId="77777777" w:rsidR="002A7545" w:rsidRDefault="002A7545" w:rsidP="00636CF7">
            <w:pPr>
              <w:spacing w:line="276" w:lineRule="auto"/>
              <w:ind w:right="36"/>
              <w:jc w:val="both"/>
              <w:rPr>
                <w:rFonts w:ascii="Arial Nova Light" w:eastAsia="Arial Nova" w:hAnsi="Arial Nova Light" w:cs="Arial Nova"/>
                <w:sz w:val="18"/>
                <w:szCs w:val="18"/>
              </w:rPr>
            </w:pPr>
          </w:p>
          <w:p w14:paraId="54727546" w14:textId="61E8819A" w:rsidR="002A7545" w:rsidRPr="000900F3" w:rsidRDefault="002A7545" w:rsidP="00636CF7">
            <w:pPr>
              <w:spacing w:line="276" w:lineRule="auto"/>
              <w:ind w:right="36"/>
              <w:jc w:val="both"/>
              <w:rPr>
                <w:rFonts w:ascii="Arial Nova Light" w:hAnsi="Arial Nova Light" w:cs="Arial"/>
                <w:sz w:val="18"/>
                <w:szCs w:val="18"/>
              </w:rPr>
            </w:pPr>
            <w:r w:rsidRPr="000900F3">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117048" w:rsidRPr="00C01626" w14:paraId="5FCCA2F5" w14:textId="10788F3B" w:rsidTr="00117048">
        <w:trPr>
          <w:trHeight w:val="269"/>
        </w:trPr>
        <w:tc>
          <w:tcPr>
            <w:tcW w:w="2405" w:type="dxa"/>
            <w:shd w:val="clear" w:color="auto" w:fill="auto"/>
          </w:tcPr>
          <w:p w14:paraId="5BE8B0A8" w14:textId="2C26DD4C" w:rsidR="00117048" w:rsidRPr="00C01626" w:rsidRDefault="00117048" w:rsidP="00636CF7">
            <w:pPr>
              <w:spacing w:line="276" w:lineRule="auto"/>
              <w:ind w:right="36"/>
              <w:jc w:val="both"/>
              <w:rPr>
                <w:rFonts w:ascii="Arial Nova Light" w:eastAsia="Arial Nova" w:hAnsi="Arial Nova Light" w:cs="Arial Nova"/>
                <w:sz w:val="16"/>
                <w:szCs w:val="16"/>
                <w:highlight w:val="yellow"/>
              </w:rPr>
            </w:pPr>
            <w:r w:rsidRPr="00117048">
              <w:rPr>
                <w:rFonts w:ascii="Arial Nova Light" w:eastAsia="Arial Nova" w:hAnsi="Arial Nova Light" w:cs="Arial Nova"/>
                <w:sz w:val="16"/>
                <w:szCs w:val="16"/>
              </w:rPr>
              <w:t xml:space="preserve">PRUEBAS SUPERVENIENTES </w:t>
            </w:r>
          </w:p>
        </w:tc>
        <w:tc>
          <w:tcPr>
            <w:tcW w:w="3969" w:type="dxa"/>
            <w:shd w:val="clear" w:color="auto" w:fill="auto"/>
          </w:tcPr>
          <w:p w14:paraId="08CDF214" w14:textId="29FD4EAB" w:rsidR="00117048" w:rsidRPr="00C01626" w:rsidRDefault="00117048" w:rsidP="00636CF7">
            <w:pPr>
              <w:spacing w:line="276" w:lineRule="auto"/>
              <w:ind w:right="36"/>
              <w:jc w:val="both"/>
              <w:rPr>
                <w:rFonts w:ascii="Arial Nova Light" w:eastAsia="Arial Nova" w:hAnsi="Arial Nova Light" w:cs="Arial Nova"/>
                <w:sz w:val="16"/>
                <w:szCs w:val="16"/>
              </w:rPr>
            </w:pPr>
          </w:p>
        </w:tc>
        <w:tc>
          <w:tcPr>
            <w:tcW w:w="3402" w:type="dxa"/>
            <w:shd w:val="clear" w:color="auto" w:fill="auto"/>
          </w:tcPr>
          <w:p w14:paraId="7C1B7EE1" w14:textId="77777777" w:rsidR="00117048" w:rsidRPr="00C01626" w:rsidRDefault="00117048" w:rsidP="00636CF7">
            <w:pPr>
              <w:spacing w:line="276" w:lineRule="auto"/>
              <w:ind w:right="36"/>
              <w:jc w:val="both"/>
              <w:rPr>
                <w:rFonts w:ascii="Arial Nova Light" w:eastAsia="Arial Nova" w:hAnsi="Arial Nova Light" w:cs="Arial Nova"/>
                <w:sz w:val="16"/>
                <w:szCs w:val="16"/>
              </w:rPr>
            </w:pPr>
          </w:p>
        </w:tc>
      </w:tr>
      <w:tr w:rsidR="00117048" w:rsidRPr="00C01626" w14:paraId="31B81F88" w14:textId="45DF83A3" w:rsidTr="00117048">
        <w:trPr>
          <w:trHeight w:val="885"/>
        </w:trPr>
        <w:tc>
          <w:tcPr>
            <w:tcW w:w="2405" w:type="dxa"/>
            <w:shd w:val="clear" w:color="auto" w:fill="D9D9D9" w:themeFill="background1" w:themeFillShade="D9"/>
          </w:tcPr>
          <w:p w14:paraId="0A2BBCBA" w14:textId="77777777" w:rsidR="00117048" w:rsidRDefault="00117048" w:rsidP="00117048">
            <w:pPr>
              <w:spacing w:line="276" w:lineRule="auto"/>
              <w:ind w:right="36"/>
              <w:jc w:val="both"/>
              <w:rPr>
                <w:rFonts w:ascii="Arial Nova Light" w:eastAsia="Arial Nova" w:hAnsi="Arial Nova Light" w:cs="Arial Nova"/>
                <w:sz w:val="18"/>
                <w:szCs w:val="18"/>
              </w:rPr>
            </w:pPr>
            <w:r>
              <w:rPr>
                <w:rFonts w:ascii="Arial Nova Light" w:eastAsia="Arial Nova" w:hAnsi="Arial Nova Light" w:cs="Arial Nova"/>
                <w:sz w:val="18"/>
                <w:szCs w:val="18"/>
              </w:rPr>
              <w:t>DOCUMENTAL PÚBLICA</w:t>
            </w:r>
          </w:p>
          <w:p w14:paraId="4AF3F227" w14:textId="77777777" w:rsidR="00117048" w:rsidRDefault="00117048" w:rsidP="00117048">
            <w:pPr>
              <w:spacing w:line="276" w:lineRule="auto"/>
              <w:ind w:right="36"/>
              <w:jc w:val="both"/>
              <w:rPr>
                <w:rFonts w:ascii="Arial Nova Light" w:eastAsia="Arial Nova" w:hAnsi="Arial Nova Light" w:cs="Arial Nova"/>
                <w:sz w:val="18"/>
                <w:szCs w:val="18"/>
              </w:rPr>
            </w:pPr>
          </w:p>
          <w:p w14:paraId="67C4E707" w14:textId="0B9DA00F" w:rsidR="00117048" w:rsidRPr="00117048" w:rsidRDefault="00117048" w:rsidP="00117048">
            <w:pPr>
              <w:spacing w:line="276" w:lineRule="auto"/>
              <w:ind w:right="36"/>
              <w:jc w:val="both"/>
              <w:rPr>
                <w:rFonts w:ascii="Arial Nova Light" w:eastAsia="Arial Nova" w:hAnsi="Arial Nova Light" w:cs="Arial Nova"/>
                <w:sz w:val="16"/>
                <w:szCs w:val="16"/>
              </w:rPr>
            </w:pPr>
            <w:r w:rsidRPr="00BA5C0E">
              <w:rPr>
                <w:rFonts w:ascii="Arial Nova Light" w:eastAsia="Arial Nova" w:hAnsi="Arial Nova Light" w:cs="Arial Nova"/>
                <w:sz w:val="18"/>
                <w:szCs w:val="18"/>
              </w:rPr>
              <w:t>Actuación de la Oficialía Electoral con número de clave IEE/OE/0</w:t>
            </w:r>
            <w:r>
              <w:rPr>
                <w:rFonts w:ascii="Arial Nova Light" w:eastAsia="Arial Nova" w:hAnsi="Arial Nova Light" w:cs="Arial Nova"/>
                <w:sz w:val="18"/>
                <w:szCs w:val="18"/>
              </w:rPr>
              <w:t>2</w:t>
            </w:r>
            <w:r w:rsidRPr="00BA5C0E">
              <w:rPr>
                <w:rFonts w:ascii="Arial Nova Light" w:eastAsia="Arial Nova" w:hAnsi="Arial Nova Light" w:cs="Arial Nova"/>
                <w:sz w:val="18"/>
                <w:szCs w:val="18"/>
              </w:rPr>
              <w:t>4/2022 signada por Lic. Mayra Monserrat García Monsebaez</w:t>
            </w:r>
            <w:r>
              <w:rPr>
                <w:rFonts w:ascii="Arial Nova Light" w:eastAsia="Arial Nova" w:hAnsi="Arial Nova Light" w:cs="Arial Nova"/>
                <w:sz w:val="18"/>
                <w:szCs w:val="18"/>
              </w:rPr>
              <w:t>.</w:t>
            </w:r>
          </w:p>
        </w:tc>
        <w:tc>
          <w:tcPr>
            <w:tcW w:w="3969" w:type="dxa"/>
            <w:shd w:val="clear" w:color="auto" w:fill="D9D9D9" w:themeFill="background1" w:themeFillShade="D9"/>
          </w:tcPr>
          <w:p w14:paraId="5FD44850" w14:textId="77777777" w:rsidR="00117048" w:rsidRDefault="00117048" w:rsidP="00117048">
            <w:pPr>
              <w:spacing w:line="276" w:lineRule="auto"/>
              <w:ind w:right="36"/>
              <w:jc w:val="both"/>
              <w:rPr>
                <w:rFonts w:ascii="Arial Nova Light" w:eastAsia="Arial Nova" w:hAnsi="Arial Nova Light" w:cs="Arial Nova"/>
                <w:sz w:val="18"/>
                <w:szCs w:val="18"/>
              </w:rPr>
            </w:pPr>
            <w:r w:rsidRPr="000900F3">
              <w:rPr>
                <w:rFonts w:ascii="Arial Nova Light" w:eastAsia="Arial Nova" w:hAnsi="Arial Nova Light" w:cs="Arial Nova"/>
                <w:sz w:val="18"/>
                <w:szCs w:val="18"/>
              </w:rPr>
              <w:t xml:space="preserve">Consistente en la copia certificada del acta de oficialía electoral </w:t>
            </w:r>
            <w:r>
              <w:rPr>
                <w:rFonts w:ascii="Arial Nova Light" w:eastAsia="Arial Nova" w:hAnsi="Arial Nova Light" w:cs="Arial Nova"/>
                <w:sz w:val="18"/>
                <w:szCs w:val="18"/>
              </w:rPr>
              <w:t xml:space="preserve">en donde certifica </w:t>
            </w:r>
            <w:r w:rsidRPr="00585C5B">
              <w:rPr>
                <w:rFonts w:ascii="Arial Nova Light" w:eastAsia="Arial Nova" w:hAnsi="Arial Nova Light" w:cs="Arial Nova"/>
                <w:sz w:val="18"/>
                <w:szCs w:val="18"/>
              </w:rPr>
              <w:t>la</w:t>
            </w:r>
            <w:r>
              <w:rPr>
                <w:rFonts w:ascii="Arial Nova Light" w:eastAsia="Arial Nova" w:hAnsi="Arial Nova Light" w:cs="Arial Nova"/>
                <w:sz w:val="18"/>
                <w:szCs w:val="18"/>
              </w:rPr>
              <w:t>s</w:t>
            </w:r>
            <w:r w:rsidRPr="00585C5B">
              <w:rPr>
                <w:rFonts w:ascii="Arial Nova Light" w:eastAsia="Arial Nova" w:hAnsi="Arial Nova Light" w:cs="Arial Nova"/>
                <w:sz w:val="18"/>
                <w:szCs w:val="18"/>
              </w:rPr>
              <w:t xml:space="preserve"> publicaciones, videos y mensajes que se desprenden de los hipervínculos precisados</w:t>
            </w:r>
            <w:r>
              <w:rPr>
                <w:rFonts w:ascii="Arial Nova Light" w:eastAsia="Arial Nova" w:hAnsi="Arial Nova Light" w:cs="Arial Nova"/>
                <w:sz w:val="18"/>
                <w:szCs w:val="18"/>
              </w:rPr>
              <w:t>, los cuales son los siguientes:</w:t>
            </w:r>
          </w:p>
          <w:p w14:paraId="6DE7081D" w14:textId="77777777" w:rsidR="00117048" w:rsidRDefault="00117048" w:rsidP="00117048">
            <w:pPr>
              <w:spacing w:line="276" w:lineRule="auto"/>
              <w:ind w:right="36"/>
              <w:jc w:val="both"/>
              <w:rPr>
                <w:rFonts w:ascii="Arial Nova Light" w:eastAsia="Arial Nova" w:hAnsi="Arial Nova Light" w:cs="Arial Nova"/>
                <w:sz w:val="16"/>
                <w:szCs w:val="16"/>
              </w:rPr>
            </w:pPr>
          </w:p>
          <w:p w14:paraId="532F45AF" w14:textId="77777777" w:rsidR="00117048" w:rsidRPr="00DA49B6" w:rsidRDefault="00B57C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hyperlink r:id="rId13" w:history="1">
              <w:r w:rsidR="00117048" w:rsidRPr="00DA49B6">
                <w:rPr>
                  <w:rStyle w:val="Hipervnculo"/>
                  <w:rFonts w:ascii="Arial Nova Light" w:eastAsia="Arial Nova" w:hAnsi="Arial Nova Light" w:cs="Arial Nova"/>
                  <w:color w:val="365F91" w:themeColor="accent1" w:themeShade="BF"/>
                  <w:sz w:val="16"/>
                  <w:szCs w:val="16"/>
                </w:rPr>
                <w:t>https://fb.watch/bS5hhLbKsa/</w:t>
              </w:r>
            </w:hyperlink>
            <w:r w:rsidR="00117048" w:rsidRPr="00DA49B6">
              <w:rPr>
                <w:rFonts w:ascii="Arial Nova Light" w:eastAsia="Arial Nova" w:hAnsi="Arial Nova Light" w:cs="Arial Nova"/>
                <w:color w:val="365F91" w:themeColor="accent1" w:themeShade="BF"/>
                <w:sz w:val="16"/>
                <w:szCs w:val="16"/>
                <w:u w:val="single"/>
              </w:rPr>
              <w:t xml:space="preserve"> </w:t>
            </w:r>
          </w:p>
          <w:p w14:paraId="57911BDF" w14:textId="77777777" w:rsidR="00117048" w:rsidRPr="00DA49B6"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DA49B6">
              <w:rPr>
                <w:rFonts w:ascii="Arial Nova Light" w:eastAsia="Arial Nova" w:hAnsi="Arial Nova Light" w:cs="Arial Nova"/>
                <w:color w:val="365F91" w:themeColor="accent1" w:themeShade="BF"/>
                <w:sz w:val="16"/>
                <w:szCs w:val="16"/>
                <w:u w:val="single"/>
              </w:rPr>
              <w:t xml:space="preserve">https://www.penduloinformativo.com/martha-marquez-se-registra-comosoubo candidata-de-la-coalicion-pt -partido-verde-al-gobierno-de-aguascalientes/ </w:t>
            </w:r>
          </w:p>
          <w:p w14:paraId="74E716EB" w14:textId="77777777" w:rsidR="00117048"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DA49B6">
              <w:rPr>
                <w:rFonts w:ascii="Arial Nova Light" w:eastAsia="Arial Nova" w:hAnsi="Arial Nova Light" w:cs="Arial Nova"/>
                <w:color w:val="365F91" w:themeColor="accent1" w:themeShade="BF"/>
                <w:sz w:val="16"/>
                <w:szCs w:val="16"/>
                <w:u w:val="single"/>
              </w:rPr>
              <w:t>https://www.elclarinete.com.mx/juntos-hacemos-historia-registro-a-martha marquez-como-candidata-a-gobernadora-de-aguascalientes-en-el-iee/</w:t>
            </w:r>
          </w:p>
          <w:p w14:paraId="60673E90" w14:textId="77777777" w:rsidR="00117048" w:rsidRPr="00076D55" w:rsidRDefault="00117048" w:rsidP="00117048">
            <w:pPr>
              <w:pStyle w:val="Prrafodelista"/>
              <w:numPr>
                <w:ilvl w:val="0"/>
                <w:numId w:val="31"/>
              </w:numPr>
              <w:spacing w:line="276" w:lineRule="auto"/>
              <w:ind w:right="36"/>
              <w:jc w:val="both"/>
              <w:rPr>
                <w:rFonts w:ascii="Arial Nova Light" w:eastAsia="Arial Nova" w:hAnsi="Arial Nova Light" w:cs="Arial Nova"/>
                <w:color w:val="365F91" w:themeColor="accent1" w:themeShade="BF"/>
                <w:sz w:val="16"/>
                <w:szCs w:val="16"/>
                <w:u w:val="single"/>
              </w:rPr>
            </w:pPr>
            <w:r w:rsidRPr="00076D55">
              <w:rPr>
                <w:rFonts w:ascii="Arial Nova Light" w:eastAsia="Arial Nova" w:hAnsi="Arial Nova Light" w:cs="Arial Nova"/>
                <w:color w:val="365F91" w:themeColor="accent1" w:themeShade="BF"/>
                <w:sz w:val="16"/>
                <w:szCs w:val="16"/>
                <w:u w:val="single"/>
              </w:rPr>
              <w:t>https://binoticias.com/nota.cfm?id-133183&amp;t=martha-marquez-la-segunda</w:t>
            </w:r>
          </w:p>
          <w:p w14:paraId="07DFD9ED" w14:textId="73D80AA1" w:rsidR="00117048" w:rsidRPr="00C01626" w:rsidRDefault="00117048" w:rsidP="00117048">
            <w:pPr>
              <w:spacing w:line="276" w:lineRule="auto"/>
              <w:ind w:right="36"/>
              <w:jc w:val="both"/>
              <w:rPr>
                <w:rFonts w:ascii="Arial Nova Light" w:eastAsia="Arial Nova" w:hAnsi="Arial Nova Light" w:cs="Arial Nova"/>
                <w:sz w:val="16"/>
                <w:szCs w:val="16"/>
              </w:rPr>
            </w:pPr>
            <w:r w:rsidRPr="00076D55">
              <w:rPr>
                <w:rFonts w:ascii="Arial Nova Light" w:eastAsia="Arial Nova" w:hAnsi="Arial Nova Light" w:cs="Arial Nova"/>
                <w:color w:val="365F91" w:themeColor="accent1" w:themeShade="BF"/>
                <w:sz w:val="16"/>
                <w:szCs w:val="16"/>
                <w:u w:val="single"/>
              </w:rPr>
              <w:t>aspirante-en-solicitar-su-registro</w:t>
            </w:r>
          </w:p>
        </w:tc>
        <w:tc>
          <w:tcPr>
            <w:tcW w:w="3402" w:type="dxa"/>
            <w:shd w:val="clear" w:color="auto" w:fill="D9D9D9" w:themeFill="background1" w:themeFillShade="D9"/>
          </w:tcPr>
          <w:p w14:paraId="2AC9CE78" w14:textId="33577996" w:rsidR="00117048" w:rsidRPr="00C01626" w:rsidRDefault="00117048" w:rsidP="00636CF7">
            <w:pPr>
              <w:spacing w:line="276" w:lineRule="auto"/>
              <w:ind w:right="36"/>
              <w:jc w:val="both"/>
              <w:rPr>
                <w:rFonts w:ascii="Arial Nova Light" w:eastAsia="Arial Nova" w:hAnsi="Arial Nova Light" w:cs="Arial Nova"/>
                <w:sz w:val="16"/>
                <w:szCs w:val="16"/>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bl>
    <w:p w14:paraId="0FD2499D" w14:textId="59AB4CC6" w:rsidR="009B6626" w:rsidRDefault="009B6626" w:rsidP="000B271B">
      <w:pPr>
        <w:spacing w:line="360" w:lineRule="auto"/>
        <w:jc w:val="both"/>
        <w:rPr>
          <w:rFonts w:ascii="Arial Nova Light" w:eastAsia="Arial Nova" w:hAnsi="Arial Nova Light" w:cs="Arial Nova"/>
          <w:b/>
          <w:bCs/>
          <w:sz w:val="24"/>
          <w:szCs w:val="24"/>
        </w:rPr>
      </w:pPr>
    </w:p>
    <w:p w14:paraId="4F18018C" w14:textId="381703AD" w:rsidR="005D1D35" w:rsidRPr="00D6642B" w:rsidRDefault="00A737B2"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D6642B">
        <w:rPr>
          <w:rFonts w:ascii="Arial Nova Light" w:eastAsia="Arial Nova" w:hAnsi="Arial Nova Light" w:cs="Arial Nova"/>
          <w:sz w:val="24"/>
          <w:szCs w:val="24"/>
        </w:rPr>
        <w:t>Por otro lado, e</w:t>
      </w:r>
      <w:r w:rsidR="005D1D35" w:rsidRPr="00D6642B">
        <w:rPr>
          <w:rFonts w:ascii="Arial Nova Light" w:eastAsia="Arial Nova" w:hAnsi="Arial Nova Light" w:cs="Arial Nova"/>
          <w:sz w:val="24"/>
          <w:szCs w:val="24"/>
        </w:rPr>
        <w:t>s un hecho notorio que la Senadora pidió licencia para separarse del cargo</w:t>
      </w:r>
      <w:r w:rsidR="00FA2A1C" w:rsidRPr="00D6642B">
        <w:rPr>
          <w:rFonts w:ascii="Arial Nova Light" w:eastAsia="Arial Nova" w:hAnsi="Arial Nova Light" w:cs="Arial Nova"/>
          <w:sz w:val="24"/>
          <w:szCs w:val="24"/>
        </w:rPr>
        <w:t xml:space="preserve"> </w:t>
      </w:r>
      <w:r w:rsidR="007F22D7" w:rsidRPr="00D6642B">
        <w:rPr>
          <w:rFonts w:ascii="Arial Nova Light" w:eastAsia="Arial Nova" w:hAnsi="Arial Nova Light" w:cs="Arial Nova"/>
          <w:sz w:val="24"/>
          <w:szCs w:val="24"/>
        </w:rPr>
        <w:t xml:space="preserve">el día dos de marzo, es decir, unos días después de la sesión pública del veintidós de febrero en donde se expusieron los hechos ahora denunciados; además, en fecha </w:t>
      </w:r>
      <w:r w:rsidR="007F22D7" w:rsidRPr="002A7545">
        <w:rPr>
          <w:rFonts w:ascii="Arial Nova Light" w:eastAsia="Arial Nova" w:hAnsi="Arial Nova Light" w:cs="Arial Nova"/>
          <w:sz w:val="24"/>
          <w:szCs w:val="24"/>
        </w:rPr>
        <w:t>ocho</w:t>
      </w:r>
      <w:r w:rsidR="007F22D7" w:rsidRPr="00D6642B">
        <w:rPr>
          <w:rFonts w:ascii="Arial Nova Light" w:eastAsia="Arial Nova" w:hAnsi="Arial Nova Light" w:cs="Arial Nova"/>
          <w:sz w:val="24"/>
          <w:szCs w:val="24"/>
        </w:rPr>
        <w:t xml:space="preserve"> de marzo, fue presentada como precandidata de la coalición conformada por los partidos PVEM-PT; y</w:t>
      </w:r>
      <w:r w:rsidR="005D1D35" w:rsidRPr="00D6642B">
        <w:rPr>
          <w:rFonts w:ascii="Arial Nova Light" w:eastAsia="Arial Nova" w:hAnsi="Arial Nova Light" w:cs="Arial Nova"/>
          <w:sz w:val="24"/>
          <w:szCs w:val="24"/>
        </w:rPr>
        <w:t xml:space="preserve">, en fecha </w:t>
      </w:r>
      <w:r w:rsidR="00D6642B" w:rsidRPr="00D6642B">
        <w:rPr>
          <w:rFonts w:ascii="Arial Nova Light" w:eastAsia="Arial Nova" w:hAnsi="Arial Nova Light" w:cs="Arial Nova"/>
          <w:sz w:val="24"/>
          <w:szCs w:val="24"/>
        </w:rPr>
        <w:t>quince del mismo mes</w:t>
      </w:r>
      <w:r w:rsidR="005D1D35" w:rsidRPr="00D6642B">
        <w:rPr>
          <w:rFonts w:ascii="Arial Nova Light" w:eastAsia="Arial Nova" w:hAnsi="Arial Nova Light" w:cs="Arial Nova"/>
          <w:sz w:val="24"/>
          <w:szCs w:val="24"/>
        </w:rPr>
        <w:t xml:space="preserve"> se </w:t>
      </w:r>
      <w:r w:rsidR="00042FB4" w:rsidRPr="00D6642B">
        <w:rPr>
          <w:rFonts w:ascii="Arial Nova Light" w:eastAsia="Arial Nova" w:hAnsi="Arial Nova Light" w:cs="Arial Nova"/>
          <w:sz w:val="24"/>
          <w:szCs w:val="24"/>
        </w:rPr>
        <w:t>registró</w:t>
      </w:r>
      <w:r w:rsidR="005D1D35" w:rsidRPr="00D6642B">
        <w:rPr>
          <w:rFonts w:ascii="Arial Nova Light" w:eastAsia="Arial Nova" w:hAnsi="Arial Nova Light" w:cs="Arial Nova"/>
          <w:sz w:val="24"/>
          <w:szCs w:val="24"/>
        </w:rPr>
        <w:t xml:space="preserve"> como candidata por la </w:t>
      </w:r>
      <w:r w:rsidR="00D6642B" w:rsidRPr="00D6642B">
        <w:rPr>
          <w:rFonts w:ascii="Arial Nova Light" w:eastAsia="Arial Nova" w:hAnsi="Arial Nova Light" w:cs="Arial Nova"/>
          <w:sz w:val="24"/>
          <w:szCs w:val="24"/>
        </w:rPr>
        <w:t xml:space="preserve">referida </w:t>
      </w:r>
      <w:r w:rsidR="005D1D35" w:rsidRPr="00D6642B">
        <w:rPr>
          <w:rFonts w:ascii="Arial Nova Light" w:eastAsia="Arial Nova" w:hAnsi="Arial Nova Light" w:cs="Arial Nova"/>
          <w:sz w:val="24"/>
          <w:szCs w:val="24"/>
        </w:rPr>
        <w:t>coalición</w:t>
      </w:r>
      <w:r w:rsidR="00D6642B" w:rsidRPr="00D6642B">
        <w:rPr>
          <w:rFonts w:ascii="Arial Nova Light" w:eastAsia="Arial Nova" w:hAnsi="Arial Nova Light" w:cs="Arial Nova"/>
          <w:sz w:val="24"/>
          <w:szCs w:val="24"/>
        </w:rPr>
        <w:t xml:space="preserve">. </w:t>
      </w:r>
    </w:p>
    <w:p w14:paraId="5B6B5A72" w14:textId="4DAEDA5B" w:rsidR="002E766C" w:rsidRDefault="00364F93"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lastRenderedPageBreak/>
        <w:t xml:space="preserve">Así, del </w:t>
      </w:r>
      <w:r w:rsidR="002D4FFE">
        <w:rPr>
          <w:rFonts w:ascii="Arial Nova Light" w:eastAsia="Arial Nova" w:hAnsi="Arial Nova Light" w:cs="Arial Nova"/>
          <w:sz w:val="24"/>
          <w:szCs w:val="24"/>
        </w:rPr>
        <w:t xml:space="preserve">estudio </w:t>
      </w:r>
      <w:r w:rsidR="003E3A27">
        <w:rPr>
          <w:rFonts w:ascii="Arial Nova Light" w:eastAsia="Arial Nova" w:hAnsi="Arial Nova Light" w:cs="Arial Nova"/>
          <w:sz w:val="24"/>
          <w:szCs w:val="24"/>
        </w:rPr>
        <w:t>preliminar de los medios de prueba, bajo la apariencia del buen derecho, este Tribunal</w:t>
      </w:r>
      <w:r w:rsidR="00FA2A1C">
        <w:rPr>
          <w:rFonts w:ascii="Arial Nova Light" w:eastAsia="Arial Nova" w:hAnsi="Arial Nova Light" w:cs="Arial Nova"/>
          <w:sz w:val="24"/>
          <w:szCs w:val="24"/>
        </w:rPr>
        <w:t>, procederá a</w:t>
      </w:r>
      <w:r w:rsidR="003E3A27">
        <w:rPr>
          <w:rFonts w:ascii="Arial Nova Light" w:eastAsia="Arial Nova" w:hAnsi="Arial Nova Light" w:cs="Arial Nova"/>
          <w:sz w:val="24"/>
          <w:szCs w:val="24"/>
        </w:rPr>
        <w:t xml:space="preserve"> </w:t>
      </w:r>
      <w:r w:rsidR="002E766C">
        <w:rPr>
          <w:rFonts w:ascii="Arial Nova Light" w:eastAsia="Arial Nova" w:hAnsi="Arial Nova Light" w:cs="Arial Nova"/>
          <w:sz w:val="24"/>
          <w:szCs w:val="24"/>
        </w:rPr>
        <w:t>identifica</w:t>
      </w:r>
      <w:r w:rsidR="00FA2A1C">
        <w:rPr>
          <w:rFonts w:ascii="Arial Nova Light" w:eastAsia="Arial Nova" w:hAnsi="Arial Nova Light" w:cs="Arial Nova"/>
          <w:sz w:val="24"/>
          <w:szCs w:val="24"/>
        </w:rPr>
        <w:t>r</w:t>
      </w:r>
      <w:r w:rsidR="002E766C">
        <w:rPr>
          <w:rFonts w:ascii="Arial Nova Light" w:eastAsia="Arial Nova" w:hAnsi="Arial Nova Light" w:cs="Arial Nova"/>
          <w:sz w:val="24"/>
          <w:szCs w:val="24"/>
        </w:rPr>
        <w:t xml:space="preserve"> elementos que, de manera indiciaria, </w:t>
      </w:r>
      <w:r w:rsidR="00A737B2">
        <w:rPr>
          <w:rFonts w:ascii="Arial Nova Light" w:eastAsia="Arial Nova" w:hAnsi="Arial Nova Light" w:cs="Arial Nova"/>
          <w:sz w:val="24"/>
          <w:szCs w:val="24"/>
        </w:rPr>
        <w:t>permit</w:t>
      </w:r>
      <w:r w:rsidR="00FA2A1C">
        <w:rPr>
          <w:rFonts w:ascii="Arial Nova Light" w:eastAsia="Arial Nova" w:hAnsi="Arial Nova Light" w:cs="Arial Nova"/>
          <w:sz w:val="24"/>
          <w:szCs w:val="24"/>
        </w:rPr>
        <w:t>a</w:t>
      </w:r>
      <w:r w:rsidR="00A737B2">
        <w:rPr>
          <w:rFonts w:ascii="Arial Nova Light" w:eastAsia="Arial Nova" w:hAnsi="Arial Nova Light" w:cs="Arial Nova"/>
          <w:sz w:val="24"/>
          <w:szCs w:val="24"/>
        </w:rPr>
        <w:t>n advertir</w:t>
      </w:r>
      <w:r w:rsidR="002E766C">
        <w:rPr>
          <w:rFonts w:ascii="Arial Nova Light" w:eastAsia="Arial Nova" w:hAnsi="Arial Nova Light" w:cs="Arial Nova"/>
          <w:sz w:val="24"/>
          <w:szCs w:val="24"/>
        </w:rPr>
        <w:t xml:space="preserve"> la posibilidad </w:t>
      </w:r>
      <w:r w:rsidR="003E3A27">
        <w:rPr>
          <w:rFonts w:ascii="Arial Nova Light" w:eastAsia="Arial Nova" w:hAnsi="Arial Nova Light" w:cs="Arial Nova"/>
          <w:sz w:val="24"/>
          <w:szCs w:val="24"/>
        </w:rPr>
        <w:t xml:space="preserve">de que se actualice </w:t>
      </w:r>
      <w:r w:rsidR="00AC3463">
        <w:rPr>
          <w:rFonts w:ascii="Arial Nova Light" w:eastAsia="Arial Nova" w:hAnsi="Arial Nova Light" w:cs="Arial Nova"/>
          <w:sz w:val="24"/>
          <w:szCs w:val="24"/>
        </w:rPr>
        <w:t>la infracción denunciada</w:t>
      </w:r>
      <w:r w:rsidR="00FA2A1C">
        <w:rPr>
          <w:rStyle w:val="Refdenotaalpie"/>
          <w:rFonts w:ascii="Arial Nova Light" w:eastAsia="Arial Nova" w:hAnsi="Arial Nova Light" w:cs="Arial Nova"/>
          <w:sz w:val="24"/>
          <w:szCs w:val="24"/>
        </w:rPr>
        <w:footnoteReference w:id="12"/>
      </w:r>
      <w:r w:rsidR="002E766C">
        <w:rPr>
          <w:rFonts w:ascii="Arial Nova Light" w:eastAsia="Arial Nova" w:hAnsi="Arial Nova Light" w:cs="Arial Nova"/>
          <w:sz w:val="24"/>
          <w:szCs w:val="24"/>
        </w:rPr>
        <w:t xml:space="preserve">. </w:t>
      </w:r>
    </w:p>
    <w:p w14:paraId="34AC50D4" w14:textId="51A5B7D8" w:rsidR="009E5B29" w:rsidRDefault="009E5B29" w:rsidP="002E766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42D0A68" w14:textId="3E13D040" w:rsidR="00BD5268" w:rsidRPr="000361F8" w:rsidRDefault="00A737B2" w:rsidP="00A737B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0361F8">
        <w:rPr>
          <w:rFonts w:ascii="Arial Nova Light" w:eastAsia="Arial Nova" w:hAnsi="Arial Nova Light" w:cs="Arial Nova"/>
          <w:sz w:val="24"/>
          <w:szCs w:val="24"/>
        </w:rPr>
        <w:t xml:space="preserve">Los hechos precisados en párrafos anteriores, son tomados en consideración, porque de acuerdo al criterio sostenido </w:t>
      </w:r>
      <w:r w:rsidR="00275A1E" w:rsidRPr="000361F8">
        <w:rPr>
          <w:rFonts w:ascii="Arial Nova Light" w:eastAsia="Arial Nova" w:hAnsi="Arial Nova Light" w:cs="Arial Nova"/>
          <w:sz w:val="24"/>
          <w:szCs w:val="24"/>
        </w:rPr>
        <w:t xml:space="preserve">en el expediente SG-JDC-1033/2021, la Sala Regional Guadalajara, considera que para conocer de aquellas conductas que </w:t>
      </w:r>
      <w:r w:rsidR="00F750B3" w:rsidRPr="000361F8">
        <w:rPr>
          <w:rFonts w:ascii="Arial Nova Light" w:eastAsia="Arial Nova" w:hAnsi="Arial Nova Light" w:cs="Arial Nova"/>
          <w:sz w:val="24"/>
          <w:szCs w:val="24"/>
        </w:rPr>
        <w:t>posiblemente constituyan</w:t>
      </w:r>
      <w:r w:rsidR="00275A1E" w:rsidRPr="000361F8">
        <w:rPr>
          <w:rFonts w:ascii="Arial Nova Light" w:eastAsia="Arial Nova" w:hAnsi="Arial Nova Light" w:cs="Arial Nova"/>
          <w:sz w:val="24"/>
          <w:szCs w:val="24"/>
        </w:rPr>
        <w:t xml:space="preserve"> de VPMG cuando éstas se relacionen directamente con la materia electoral, debe definirse en cada caso concreto, a partir de las circunstancias particulares y analizando el tipo de derechos de participación política que podrían verse afectados</w:t>
      </w:r>
      <w:r w:rsidR="00F750B3" w:rsidRPr="000361F8">
        <w:rPr>
          <w:rFonts w:ascii="Arial Nova Light" w:eastAsia="Arial Nova" w:hAnsi="Arial Nova Light" w:cs="Arial Nova"/>
          <w:sz w:val="24"/>
          <w:szCs w:val="24"/>
        </w:rPr>
        <w:t xml:space="preserve">. </w:t>
      </w:r>
    </w:p>
    <w:p w14:paraId="73000B54" w14:textId="63BF7C3E" w:rsidR="00D7751B" w:rsidRDefault="00D7751B"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40E3190" w14:textId="082A7309" w:rsidR="00D7751B" w:rsidRDefault="00D7751B"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 esta manera, con el planteamiento de los hechos denunciados, y el análisis preliminar de los medios de prueba, </w:t>
      </w:r>
      <w:r w:rsidR="00E46B91">
        <w:rPr>
          <w:rFonts w:ascii="Arial Nova Light" w:eastAsia="Arial Nova" w:hAnsi="Arial Nova Light" w:cs="Arial Nova"/>
          <w:sz w:val="24"/>
          <w:szCs w:val="24"/>
        </w:rPr>
        <w:t xml:space="preserve">pese a que este Tribunal se declara incompetente para juzgar la conducta denunciada, en cumplimiento a su deber de emitir determinaciones con perspectiva de género, se observan las conductas a efecto que sea la autoridad competente, </w:t>
      </w:r>
      <w:r w:rsidR="00E46B91">
        <w:rPr>
          <w:rFonts w:ascii="Arial Nova Light" w:eastAsia="Arial Nova" w:hAnsi="Arial Nova Light" w:cs="Arial Nova"/>
          <w:b/>
          <w:bCs/>
          <w:sz w:val="24"/>
          <w:szCs w:val="24"/>
        </w:rPr>
        <w:t>el Senado¸</w:t>
      </w:r>
      <w:r w:rsidR="00E46B91">
        <w:rPr>
          <w:rFonts w:ascii="Arial Nova Light" w:eastAsia="Arial Nova" w:hAnsi="Arial Nova Light" w:cs="Arial Nova"/>
          <w:sz w:val="24"/>
          <w:szCs w:val="24"/>
        </w:rPr>
        <w:t xml:space="preserve"> quien determine la existencia o no, de la infracción, y en su caso, la sanción que a derecho corresponda. </w:t>
      </w:r>
    </w:p>
    <w:p w14:paraId="5F8BD252" w14:textId="77777777" w:rsidR="00165E19" w:rsidRPr="00E46B91" w:rsidRDefault="00165E19" w:rsidP="00275A1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65C33447" w14:textId="5AF67975" w:rsidR="004B49A2" w:rsidRDefault="00BB0A7B"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B. </w:t>
      </w:r>
      <w:r w:rsidR="004125A2">
        <w:rPr>
          <w:rFonts w:ascii="Arial Nova Light" w:eastAsia="Arial Nova" w:hAnsi="Arial Nova Light" w:cs="Arial Nova"/>
          <w:b/>
          <w:sz w:val="24"/>
          <w:szCs w:val="24"/>
        </w:rPr>
        <w:t xml:space="preserve">En el caso concreto, </w:t>
      </w:r>
      <w:r w:rsidR="00A85260">
        <w:rPr>
          <w:rFonts w:ascii="Arial Nova Light" w:eastAsia="Arial Nova" w:hAnsi="Arial Nova Light" w:cs="Arial Nova"/>
          <w:b/>
          <w:sz w:val="24"/>
          <w:szCs w:val="24"/>
        </w:rPr>
        <w:t>¿</w:t>
      </w:r>
      <w:r w:rsidR="004125A2">
        <w:rPr>
          <w:rFonts w:ascii="Arial Nova Light" w:eastAsia="Arial Nova" w:hAnsi="Arial Nova Light" w:cs="Arial Nova"/>
          <w:b/>
          <w:sz w:val="24"/>
          <w:szCs w:val="24"/>
        </w:rPr>
        <w:t>l</w:t>
      </w:r>
      <w:r w:rsidR="0083692C">
        <w:rPr>
          <w:rFonts w:ascii="Arial Nova Light" w:eastAsia="Arial Nova" w:hAnsi="Arial Nova Light" w:cs="Arial Nova"/>
          <w:b/>
          <w:sz w:val="24"/>
          <w:szCs w:val="24"/>
        </w:rPr>
        <w:t>a conducta que se denuncia</w:t>
      </w:r>
      <w:r w:rsidR="004125A2">
        <w:rPr>
          <w:rFonts w:ascii="Arial Nova Light" w:eastAsia="Arial Nova" w:hAnsi="Arial Nova Light" w:cs="Arial Nova"/>
          <w:b/>
          <w:sz w:val="24"/>
          <w:szCs w:val="24"/>
        </w:rPr>
        <w:t xml:space="preserve"> puede ser analizada y en su caso, sancionada por el Tribunal Electoral Local? o ¿</w:t>
      </w:r>
      <w:r w:rsidR="004A0381">
        <w:rPr>
          <w:rFonts w:ascii="Arial Nova Light" w:eastAsia="Arial Nova" w:hAnsi="Arial Nova Light" w:cs="Arial Nova"/>
          <w:b/>
          <w:sz w:val="24"/>
          <w:szCs w:val="24"/>
        </w:rPr>
        <w:t>Los hechos denunciados</w:t>
      </w:r>
      <w:r w:rsidR="00393087">
        <w:rPr>
          <w:rFonts w:ascii="Arial Nova Light" w:eastAsia="Arial Nova" w:hAnsi="Arial Nova Light" w:cs="Arial Nova"/>
          <w:b/>
          <w:sz w:val="24"/>
          <w:szCs w:val="24"/>
        </w:rPr>
        <w:t xml:space="preserve"> están dentro de la inviolabilidad e inmunidad parlamentaria</w:t>
      </w:r>
      <w:r w:rsidR="005A3D18">
        <w:rPr>
          <w:rStyle w:val="Refdenotaalpie"/>
          <w:rFonts w:ascii="Arial Nova Light" w:eastAsia="Arial Nova" w:hAnsi="Arial Nova Light" w:cs="Arial Nova"/>
          <w:b/>
          <w:sz w:val="24"/>
          <w:szCs w:val="24"/>
        </w:rPr>
        <w:footnoteReference w:id="13"/>
      </w:r>
      <w:r w:rsidR="00393087">
        <w:rPr>
          <w:rFonts w:ascii="Arial Nova Light" w:eastAsia="Arial Nova" w:hAnsi="Arial Nova Light" w:cs="Arial Nova"/>
          <w:b/>
          <w:sz w:val="24"/>
          <w:szCs w:val="24"/>
        </w:rPr>
        <w:t>?</w:t>
      </w:r>
      <w:r w:rsidR="00131EC8">
        <w:rPr>
          <w:rFonts w:ascii="Arial Nova Light" w:eastAsia="Arial Nova" w:hAnsi="Arial Nova Light" w:cs="Arial Nova"/>
          <w:b/>
          <w:sz w:val="24"/>
          <w:szCs w:val="24"/>
        </w:rPr>
        <w:t xml:space="preserve"> </w:t>
      </w:r>
      <w:r w:rsidR="00FC5DB6">
        <w:rPr>
          <w:rFonts w:ascii="Arial Nova Light" w:eastAsia="Arial Nova" w:hAnsi="Arial Nova Light" w:cs="Arial Nova"/>
          <w:bCs/>
          <w:sz w:val="24"/>
          <w:szCs w:val="24"/>
        </w:rPr>
        <w:t xml:space="preserve">Como ya ha sido señalado, este Tribunal considera que los hechos denunciados, encuentran una excepción en cuanto a la competencia para ser conocidos y estudiados por este Órgano Jurisdiccional, </w:t>
      </w:r>
      <w:r w:rsidR="008754CA">
        <w:rPr>
          <w:rFonts w:ascii="Arial Nova Light" w:eastAsia="Arial Nova" w:hAnsi="Arial Nova Light" w:cs="Arial Nova"/>
          <w:bCs/>
          <w:sz w:val="24"/>
          <w:szCs w:val="24"/>
        </w:rPr>
        <w:t xml:space="preserve">no obstante, esta determinación se hace tomando en consideración los marcos normativos aplicables, a efecto de arribar a la conclusión señalada. </w:t>
      </w:r>
    </w:p>
    <w:p w14:paraId="402BA948" w14:textId="77777777" w:rsidR="008754CA" w:rsidRPr="00FC5DB6" w:rsidRDefault="008754C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328E1ADE" w14:textId="172AAE65" w:rsidR="00676C1B" w:rsidRPr="00C2132A" w:rsidRDefault="005A3D18" w:rsidP="00C2132A">
      <w:pPr>
        <w:pStyle w:val="Prrafodelista"/>
        <w:numPr>
          <w:ilvl w:val="0"/>
          <w:numId w:val="29"/>
        </w:numPr>
        <w:pBdr>
          <w:top w:val="nil"/>
          <w:left w:val="nil"/>
          <w:bottom w:val="nil"/>
          <w:right w:val="nil"/>
          <w:between w:val="nil"/>
        </w:pBdr>
        <w:spacing w:line="360" w:lineRule="auto"/>
        <w:ind w:left="0" w:firstLine="0"/>
        <w:jc w:val="both"/>
        <w:rPr>
          <w:rFonts w:ascii="Arial Nova Light" w:eastAsia="Arial Nova" w:hAnsi="Arial Nova Light" w:cs="Arial Nova"/>
          <w:bCs/>
          <w:sz w:val="24"/>
          <w:szCs w:val="24"/>
        </w:rPr>
      </w:pPr>
      <w:r w:rsidRPr="00C2132A">
        <w:rPr>
          <w:rFonts w:ascii="Arial Nova Light" w:eastAsia="Arial Nova" w:hAnsi="Arial Nova Light" w:cs="Arial Nova"/>
          <w:b/>
          <w:sz w:val="24"/>
          <w:szCs w:val="24"/>
        </w:rPr>
        <w:t xml:space="preserve">Marco normativo de la inviolabilidad parlamentaria. </w:t>
      </w:r>
      <w:r w:rsidR="00982777" w:rsidRPr="00C2132A">
        <w:rPr>
          <w:rFonts w:ascii="Arial Nova Light" w:eastAsia="Arial Nova" w:hAnsi="Arial Nova Light" w:cs="Arial Nova"/>
          <w:b/>
          <w:sz w:val="24"/>
          <w:szCs w:val="24"/>
        </w:rPr>
        <w:t xml:space="preserve">  </w:t>
      </w:r>
      <w:r w:rsidR="00676C1B" w:rsidRPr="00C2132A">
        <w:rPr>
          <w:rFonts w:ascii="Arial Nova Light" w:eastAsia="Arial Nova" w:hAnsi="Arial Nova Light" w:cs="Arial Nova"/>
          <w:bCs/>
          <w:sz w:val="24"/>
          <w:szCs w:val="24"/>
        </w:rPr>
        <w:t>El Sistema de Formación Legislativa</w:t>
      </w:r>
      <w:r w:rsidR="002B3F38" w:rsidRPr="00C2132A">
        <w:rPr>
          <w:rFonts w:ascii="Arial Nova Light" w:eastAsia="Arial Nova" w:hAnsi="Arial Nova Light" w:cs="Arial Nova"/>
          <w:bCs/>
          <w:sz w:val="24"/>
          <w:szCs w:val="24"/>
        </w:rPr>
        <w:t xml:space="preserve"> de la Secretaría de Gobernación Federal</w:t>
      </w:r>
      <w:r w:rsidR="002B3F38">
        <w:rPr>
          <w:rStyle w:val="Refdenotaalpie"/>
          <w:rFonts w:ascii="Arial Nova Light" w:eastAsia="Arial Nova" w:hAnsi="Arial Nova Light" w:cs="Arial Nova"/>
          <w:bCs/>
          <w:sz w:val="24"/>
          <w:szCs w:val="24"/>
        </w:rPr>
        <w:footnoteReference w:id="14"/>
      </w:r>
      <w:r w:rsidR="00676C1B" w:rsidRPr="00C2132A">
        <w:rPr>
          <w:rFonts w:ascii="Arial Nova Light" w:eastAsia="Arial Nova" w:hAnsi="Arial Nova Light" w:cs="Arial Nova"/>
          <w:bCs/>
          <w:sz w:val="24"/>
          <w:szCs w:val="24"/>
        </w:rPr>
        <w:t xml:space="preserve">, define la inviolabilidad parlamentaria como: </w:t>
      </w:r>
    </w:p>
    <w:p w14:paraId="03F63F10" w14:textId="77777777" w:rsidR="002B3F38" w:rsidRDefault="002B3F38" w:rsidP="00982777">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401DE1E" w14:textId="1E91D1E1" w:rsidR="00676C1B" w:rsidRPr="00591E1E" w:rsidRDefault="000361F8" w:rsidP="00676C1B">
      <w:pPr>
        <w:pBdr>
          <w:top w:val="nil"/>
          <w:left w:val="nil"/>
          <w:bottom w:val="nil"/>
          <w:right w:val="nil"/>
          <w:between w:val="nil"/>
        </w:pBdr>
        <w:spacing w:line="360" w:lineRule="auto"/>
        <w:ind w:left="1134" w:right="851"/>
        <w:jc w:val="both"/>
        <w:rPr>
          <w:rFonts w:ascii="Arial Nova Light" w:eastAsia="Arial Nova" w:hAnsi="Arial Nova Light" w:cs="Arial Nova"/>
          <w:bCs/>
        </w:rPr>
      </w:pPr>
      <w:r>
        <w:rPr>
          <w:rFonts w:ascii="Arial Nova Light" w:hAnsi="Arial Nova Light"/>
          <w:i/>
          <w:iCs/>
        </w:rPr>
        <w:t>“</w:t>
      </w:r>
      <w:r w:rsidR="00676C1B" w:rsidRPr="00591E1E">
        <w:rPr>
          <w:rFonts w:ascii="Arial Nova Light" w:hAnsi="Arial Nova Light"/>
          <w:i/>
          <w:iCs/>
        </w:rPr>
        <w:t xml:space="preserve">Se refiere a la prerrogativa personal de los senadores y diputados para expresarse en su actividad parlamentaria con plena libertad a fin de </w:t>
      </w:r>
      <w:r w:rsidR="00042FB4" w:rsidRPr="00591E1E">
        <w:rPr>
          <w:rFonts w:ascii="Arial Nova Light" w:hAnsi="Arial Nova Light"/>
          <w:i/>
          <w:iCs/>
        </w:rPr>
        <w:t>que,</w:t>
      </w:r>
      <w:r w:rsidR="00676C1B" w:rsidRPr="00591E1E">
        <w:rPr>
          <w:rFonts w:ascii="Arial Nova Light" w:hAnsi="Arial Nova Light"/>
          <w:i/>
          <w:iCs/>
        </w:rPr>
        <w:t xml:space="preserve"> en sus intervenciones, escritos y votos, como legisladores, no estén sujetos a censura o posible persecución penal. Esta </w:t>
      </w:r>
      <w:r w:rsidR="00676C1B" w:rsidRPr="00591E1E">
        <w:rPr>
          <w:rFonts w:ascii="Arial Nova Light" w:hAnsi="Arial Nova Light"/>
          <w:i/>
          <w:iCs/>
        </w:rPr>
        <w:lastRenderedPageBreak/>
        <w:t xml:space="preserve">garantía protege a éstos de posibles delitos de honor (injuria, calumnia, difamación) que pudieran adjudicárseles por la expresión de sus ideas. La Constitución Política establece que “los diputados y senadores son inviolables por las opiniones que manifiesten en el desempeño de sus cargos y jamás podrán ser reconvenidos por ellas”. </w:t>
      </w:r>
      <w:r w:rsidR="00676C1B" w:rsidRPr="00724871">
        <w:rPr>
          <w:rFonts w:ascii="Arial Nova Light" w:hAnsi="Arial Nova Light"/>
          <w:i/>
          <w:iCs/>
          <w:u w:val="single"/>
        </w:rPr>
        <w:t>Es importante señalar que este privilegio sólo aplica para el legislador en su ámbito de acción parlamentaria pero no así para las actividades que realice en la esfera particular</w:t>
      </w:r>
      <w:r w:rsidR="00676C1B" w:rsidRPr="00591E1E">
        <w:rPr>
          <w:rFonts w:ascii="Arial Nova Light" w:hAnsi="Arial Nova Light"/>
          <w:i/>
          <w:iCs/>
        </w:rPr>
        <w:t>.</w:t>
      </w:r>
      <w:r w:rsidR="00676C1B" w:rsidRPr="00591E1E">
        <w:rPr>
          <w:rFonts w:ascii="Verdana" w:hAnsi="Verdana"/>
          <w:color w:val="515151"/>
          <w:sz w:val="18"/>
          <w:szCs w:val="18"/>
        </w:rPr>
        <w:br/>
      </w:r>
      <w:r w:rsidR="00676C1B" w:rsidRPr="00591E1E">
        <w:rPr>
          <w:rFonts w:ascii="Verdana" w:hAnsi="Verdana"/>
          <w:color w:val="515151"/>
          <w:sz w:val="18"/>
          <w:szCs w:val="18"/>
        </w:rPr>
        <w:br/>
      </w:r>
      <w:r w:rsidR="00676C1B" w:rsidRPr="00591E1E">
        <w:rPr>
          <w:rFonts w:ascii="Arial Nova Light" w:hAnsi="Arial Nova Light"/>
          <w:i/>
          <w:iCs/>
        </w:rPr>
        <w:t>La finalidad de esta prerrogativa es asegurar la libertad de expresión en el ejercicio de las funciones parlamentarias, no únicamente la legislativa, sino también la de control sobre gobierno, la electoral, la presupuestaria, etcétera.</w:t>
      </w:r>
      <w:r>
        <w:rPr>
          <w:rFonts w:ascii="Arial Nova Light" w:hAnsi="Arial Nova Light"/>
          <w:i/>
          <w:iCs/>
        </w:rPr>
        <w:t>”</w:t>
      </w:r>
    </w:p>
    <w:p w14:paraId="7B03346B" w14:textId="77777777" w:rsidR="00676C1B" w:rsidRDefault="00676C1B" w:rsidP="00982777">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EA20E50" w14:textId="046F0916" w:rsidR="00982777" w:rsidRPr="00982777" w:rsidRDefault="00B30D87" w:rsidP="00982777">
      <w:pPr>
        <w:pBdr>
          <w:top w:val="nil"/>
          <w:left w:val="nil"/>
          <w:bottom w:val="nil"/>
          <w:right w:val="nil"/>
          <w:between w:val="nil"/>
        </w:pBdr>
        <w:spacing w:line="360" w:lineRule="auto"/>
        <w:jc w:val="both"/>
        <w:rPr>
          <w:rFonts w:ascii="Arial Nova Light" w:eastAsia="Arial Nova" w:hAnsi="Arial Nova Light" w:cs="Arial Nova"/>
          <w:b/>
          <w:sz w:val="24"/>
          <w:szCs w:val="24"/>
        </w:rPr>
      </w:pPr>
      <w:r>
        <w:rPr>
          <w:rFonts w:ascii="Arial Nova Light" w:eastAsia="Arial" w:hAnsi="Arial Nova Light" w:cs="Arial"/>
          <w:sz w:val="24"/>
          <w:szCs w:val="24"/>
        </w:rPr>
        <w:t xml:space="preserve">Lo anterior, </w:t>
      </w:r>
      <w:r w:rsidR="00724871">
        <w:rPr>
          <w:rFonts w:ascii="Arial Nova Light" w:eastAsia="Arial" w:hAnsi="Arial Nova Light" w:cs="Arial"/>
          <w:sz w:val="24"/>
          <w:szCs w:val="24"/>
        </w:rPr>
        <w:t>se</w:t>
      </w:r>
      <w:r>
        <w:rPr>
          <w:rFonts w:ascii="Arial Nova Light" w:eastAsia="Arial" w:hAnsi="Arial Nova Light" w:cs="Arial"/>
          <w:sz w:val="24"/>
          <w:szCs w:val="24"/>
        </w:rPr>
        <w:t xml:space="preserve"> sustent</w:t>
      </w:r>
      <w:r w:rsidR="00724871">
        <w:rPr>
          <w:rFonts w:ascii="Arial Nova Light" w:eastAsia="Arial" w:hAnsi="Arial Nova Light" w:cs="Arial"/>
          <w:sz w:val="24"/>
          <w:szCs w:val="24"/>
        </w:rPr>
        <w:t>a</w:t>
      </w:r>
      <w:r>
        <w:rPr>
          <w:rFonts w:ascii="Arial Nova Light" w:eastAsia="Arial" w:hAnsi="Arial Nova Light" w:cs="Arial"/>
          <w:sz w:val="24"/>
          <w:szCs w:val="24"/>
        </w:rPr>
        <w:t xml:space="preserve"> en e</w:t>
      </w:r>
      <w:r w:rsidR="00982777" w:rsidRPr="00982777">
        <w:rPr>
          <w:rFonts w:ascii="Arial Nova Light" w:eastAsia="Arial" w:hAnsi="Arial Nova Light" w:cs="Arial"/>
          <w:sz w:val="24"/>
          <w:szCs w:val="24"/>
        </w:rPr>
        <w:t xml:space="preserve">l artículo 61 de la Constitución Federal, </w:t>
      </w:r>
      <w:r>
        <w:rPr>
          <w:rFonts w:ascii="Arial Nova Light" w:eastAsia="Arial" w:hAnsi="Arial Nova Light" w:cs="Arial"/>
          <w:sz w:val="24"/>
          <w:szCs w:val="24"/>
        </w:rPr>
        <w:t xml:space="preserve">donde se </w:t>
      </w:r>
      <w:r w:rsidR="00982777" w:rsidRPr="00982777">
        <w:rPr>
          <w:rFonts w:ascii="Arial Nova Light" w:eastAsia="Arial" w:hAnsi="Arial Nova Light" w:cs="Arial"/>
          <w:sz w:val="24"/>
          <w:szCs w:val="24"/>
        </w:rPr>
        <w:t xml:space="preserve">señala que las senadurías y diputaciones </w:t>
      </w:r>
      <w:r w:rsidR="00982777" w:rsidRPr="00982777">
        <w:rPr>
          <w:rFonts w:ascii="Arial Nova Light" w:eastAsia="Arial" w:hAnsi="Arial Nova Light" w:cs="Arial"/>
          <w:b/>
          <w:sz w:val="24"/>
          <w:szCs w:val="24"/>
        </w:rPr>
        <w:t>son inviolables por las opiniones que manifiesten durante el desempeño de sus cargos</w:t>
      </w:r>
      <w:r w:rsidR="00982777" w:rsidRPr="00982777">
        <w:rPr>
          <w:rFonts w:ascii="Arial Nova Light" w:eastAsia="Arial" w:hAnsi="Arial Nova Light" w:cs="Arial"/>
          <w:sz w:val="24"/>
          <w:szCs w:val="24"/>
        </w:rPr>
        <w:t>, por lo cual, no se les podrá reprender por la emisión de estas. Al respecto, se establece que la presidencia de cada Cámara deberá velar por la inviolabilidad del recinto donde se reúnan a sesionar.</w:t>
      </w:r>
      <w:r w:rsidR="00982777" w:rsidRPr="00982777">
        <w:rPr>
          <w:rFonts w:ascii="Arial Nova Light" w:eastAsia="Arial" w:hAnsi="Arial Nova Light" w:cs="Arial"/>
          <w:sz w:val="24"/>
          <w:szCs w:val="24"/>
          <w:vertAlign w:val="superscript"/>
        </w:rPr>
        <w:footnoteReference w:id="15"/>
      </w:r>
    </w:p>
    <w:p w14:paraId="174EBF99" w14:textId="11F29A7A" w:rsidR="005A3D18" w:rsidRDefault="005A3D18"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231D06F9" w14:textId="2D6D07DF" w:rsidR="00982777" w:rsidRDefault="001B650F" w:rsidP="0026213A">
      <w:pPr>
        <w:pBdr>
          <w:top w:val="nil"/>
          <w:left w:val="nil"/>
          <w:bottom w:val="nil"/>
          <w:right w:val="nil"/>
          <w:between w:val="nil"/>
        </w:pBdr>
        <w:spacing w:line="360" w:lineRule="auto"/>
        <w:jc w:val="both"/>
        <w:rPr>
          <w:rFonts w:ascii="Arial Nova Light" w:hAnsi="Arial Nova Light"/>
          <w:sz w:val="24"/>
          <w:szCs w:val="24"/>
        </w:rPr>
      </w:pPr>
      <w:r w:rsidRPr="001B650F">
        <w:rPr>
          <w:rFonts w:ascii="Arial Nova Light" w:hAnsi="Arial Nova Light"/>
          <w:sz w:val="24"/>
          <w:szCs w:val="24"/>
        </w:rPr>
        <w:t>Sobre la inviolabilidad o inmunidad legislativa, la Suprema Corte ha sustentado que la misma implica la protección de la libre discusión y decisión parlamentarias que los legisladores llevan a cabo como representantes públicos, por lo que los elementos para que opere ese ámbito de protección son los siguientes: a) sólo opera a favor de diputaciones y senadurías; b) por las opiniones; c) que manifiesten en el desempeño de sus cargos</w:t>
      </w:r>
      <w:r>
        <w:rPr>
          <w:rStyle w:val="Refdenotaalpie"/>
          <w:rFonts w:ascii="Arial Nova Light" w:hAnsi="Arial Nova Light"/>
          <w:sz w:val="24"/>
          <w:szCs w:val="24"/>
        </w:rPr>
        <w:footnoteReference w:id="16"/>
      </w:r>
      <w:r>
        <w:rPr>
          <w:rFonts w:ascii="Arial Nova Light" w:hAnsi="Arial Nova Light"/>
          <w:sz w:val="24"/>
          <w:szCs w:val="24"/>
        </w:rPr>
        <w:t xml:space="preserve">. </w:t>
      </w:r>
    </w:p>
    <w:p w14:paraId="2AFA792C" w14:textId="6607603A" w:rsidR="001B650F" w:rsidRDefault="001B650F" w:rsidP="0026213A">
      <w:pPr>
        <w:pBdr>
          <w:top w:val="nil"/>
          <w:left w:val="nil"/>
          <w:bottom w:val="nil"/>
          <w:right w:val="nil"/>
          <w:between w:val="nil"/>
        </w:pBdr>
        <w:spacing w:line="360" w:lineRule="auto"/>
        <w:jc w:val="both"/>
        <w:rPr>
          <w:rFonts w:ascii="Arial Nova Light" w:hAnsi="Arial Nova Light"/>
          <w:sz w:val="24"/>
          <w:szCs w:val="24"/>
        </w:rPr>
      </w:pPr>
    </w:p>
    <w:p w14:paraId="440389B4" w14:textId="44968E6A" w:rsidR="001B650F" w:rsidRDefault="001B650F" w:rsidP="0026213A">
      <w:pPr>
        <w:pBdr>
          <w:top w:val="nil"/>
          <w:left w:val="nil"/>
          <w:bottom w:val="nil"/>
          <w:right w:val="nil"/>
          <w:between w:val="nil"/>
        </w:pBdr>
        <w:spacing w:line="360" w:lineRule="auto"/>
        <w:jc w:val="both"/>
        <w:rPr>
          <w:rFonts w:ascii="Arial Nova Light" w:hAnsi="Arial Nova Light"/>
          <w:sz w:val="24"/>
          <w:szCs w:val="24"/>
        </w:rPr>
      </w:pPr>
      <w:r w:rsidRPr="001B650F">
        <w:rPr>
          <w:rFonts w:ascii="Arial Nova Light" w:hAnsi="Arial Nova Light"/>
          <w:sz w:val="24"/>
          <w:szCs w:val="24"/>
        </w:rPr>
        <w:t xml:space="preserve">Ha señalado que el bien jurídico protegido mediante la inviolabilidad parlamentaria es la función del Poder Legislativo, </w:t>
      </w:r>
      <w:r w:rsidRPr="00724871">
        <w:rPr>
          <w:rFonts w:ascii="Arial Nova Light" w:hAnsi="Arial Nova Light"/>
          <w:b/>
          <w:bCs/>
          <w:sz w:val="24"/>
          <w:szCs w:val="24"/>
        </w:rPr>
        <w:t xml:space="preserve">por lo que mediante esta figura </w:t>
      </w:r>
      <w:r w:rsidRPr="00A737B2">
        <w:rPr>
          <w:rFonts w:ascii="Arial Nova Light" w:hAnsi="Arial Nova Light"/>
          <w:b/>
          <w:bCs/>
          <w:i/>
          <w:iCs/>
          <w:sz w:val="24"/>
          <w:szCs w:val="24"/>
          <w:u w:val="single"/>
        </w:rPr>
        <w:t>no se protege cualquier opinión emitida por diputaciones y senadurías</w:t>
      </w:r>
      <w:r w:rsidRPr="00724871">
        <w:rPr>
          <w:rFonts w:ascii="Arial Nova Light" w:hAnsi="Arial Nova Light"/>
          <w:b/>
          <w:bCs/>
          <w:sz w:val="24"/>
          <w:szCs w:val="24"/>
        </w:rPr>
        <w:t xml:space="preserve">, sino únicamente las que hacen en el desempeño de su función parlamentaria, es decir, que </w:t>
      </w:r>
      <w:r w:rsidRPr="00A737B2">
        <w:rPr>
          <w:rFonts w:ascii="Arial Nova Light" w:hAnsi="Arial Nova Light"/>
          <w:b/>
          <w:bCs/>
          <w:i/>
          <w:iCs/>
          <w:sz w:val="24"/>
          <w:szCs w:val="24"/>
          <w:u w:val="single"/>
        </w:rPr>
        <w:t>al situarse en ese determinado momento</w:t>
      </w:r>
      <w:r w:rsidRPr="00724871">
        <w:rPr>
          <w:rFonts w:ascii="Arial Nova Light" w:hAnsi="Arial Nova Light"/>
          <w:b/>
          <w:bCs/>
          <w:sz w:val="24"/>
          <w:szCs w:val="24"/>
        </w:rPr>
        <w:t>, quien legisla haya acudido a desempeñar una actividad definida en la ley como una de sus atribuciones legislativas, pues sólo en este supuesto se actualiza la función parlamentaria como bien jurídico protegido</w:t>
      </w:r>
      <w:r w:rsidR="006964BC">
        <w:rPr>
          <w:rFonts w:ascii="Arial Nova Light" w:hAnsi="Arial Nova Light"/>
          <w:sz w:val="24"/>
          <w:szCs w:val="24"/>
        </w:rPr>
        <w:t>.</w:t>
      </w:r>
      <w:r w:rsidR="006964BC">
        <w:rPr>
          <w:rStyle w:val="Refdenotaalpie"/>
          <w:rFonts w:ascii="Arial Nova Light" w:hAnsi="Arial Nova Light"/>
          <w:sz w:val="24"/>
          <w:szCs w:val="24"/>
        </w:rPr>
        <w:footnoteReference w:id="17"/>
      </w:r>
    </w:p>
    <w:p w14:paraId="420EE68F" w14:textId="77777777" w:rsidR="00A737B2" w:rsidRDefault="00A737B2" w:rsidP="0026213A">
      <w:pPr>
        <w:pBdr>
          <w:top w:val="nil"/>
          <w:left w:val="nil"/>
          <w:bottom w:val="nil"/>
          <w:right w:val="nil"/>
          <w:between w:val="nil"/>
        </w:pBdr>
        <w:spacing w:line="360" w:lineRule="auto"/>
        <w:jc w:val="both"/>
        <w:rPr>
          <w:rFonts w:ascii="Arial Nova Light" w:hAnsi="Arial Nova Light"/>
          <w:color w:val="FF0000"/>
          <w:sz w:val="24"/>
          <w:szCs w:val="24"/>
        </w:rPr>
      </w:pPr>
    </w:p>
    <w:p w14:paraId="5EE2459C" w14:textId="3CF7AE2A" w:rsidR="006964BC" w:rsidRPr="000361F8" w:rsidRDefault="00A737B2"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hAnsi="Arial Nova Light"/>
          <w:sz w:val="24"/>
          <w:szCs w:val="24"/>
        </w:rPr>
        <w:t xml:space="preserve">Lo anterior es importante tomarlo en cuenta, porque, teniendo claro que los efectos de los actos denunciados trascienden a la esfera de lo electoral, con independencia de la autoridad </w:t>
      </w:r>
      <w:r w:rsidRPr="000361F8">
        <w:rPr>
          <w:rFonts w:ascii="Arial Nova Light" w:hAnsi="Arial Nova Light"/>
          <w:sz w:val="24"/>
          <w:szCs w:val="24"/>
        </w:rPr>
        <w:lastRenderedPageBreak/>
        <w:t xml:space="preserve">que deba analizar el fondo del asunto, </w:t>
      </w:r>
      <w:r w:rsidR="00042FB4" w:rsidRPr="000361F8">
        <w:rPr>
          <w:rFonts w:ascii="Arial Nova Light" w:hAnsi="Arial Nova Light"/>
          <w:sz w:val="24"/>
          <w:szCs w:val="24"/>
        </w:rPr>
        <w:t>también</w:t>
      </w:r>
      <w:r w:rsidRPr="000361F8">
        <w:rPr>
          <w:rFonts w:ascii="Arial Nova Light" w:hAnsi="Arial Nova Light"/>
          <w:sz w:val="24"/>
          <w:szCs w:val="24"/>
        </w:rPr>
        <w:t xml:space="preserve"> deberá estudiar si existió o no un mal uso de los recursos </w:t>
      </w:r>
      <w:r w:rsidR="00042FB4" w:rsidRPr="000361F8">
        <w:rPr>
          <w:rFonts w:ascii="Arial Nova Light" w:hAnsi="Arial Nova Light"/>
          <w:sz w:val="24"/>
          <w:szCs w:val="24"/>
        </w:rPr>
        <w:t>públicos</w:t>
      </w:r>
      <w:r w:rsidRPr="000361F8">
        <w:rPr>
          <w:rFonts w:ascii="Arial Nova Light" w:hAnsi="Arial Nova Light"/>
          <w:sz w:val="24"/>
          <w:szCs w:val="24"/>
        </w:rPr>
        <w:t xml:space="preserve">, en </w:t>
      </w:r>
      <w:r w:rsidR="00042FB4" w:rsidRPr="000361F8">
        <w:rPr>
          <w:rFonts w:ascii="Arial Nova Light" w:hAnsi="Arial Nova Light"/>
          <w:sz w:val="24"/>
          <w:szCs w:val="24"/>
        </w:rPr>
        <w:t>contravención</w:t>
      </w:r>
      <w:r w:rsidRPr="000361F8">
        <w:rPr>
          <w:rFonts w:ascii="Arial Nova Light" w:hAnsi="Arial Nova Light"/>
          <w:sz w:val="24"/>
          <w:szCs w:val="24"/>
        </w:rPr>
        <w:t xml:space="preserve"> con el principio de neutralidad que establece el </w:t>
      </w:r>
      <w:r w:rsidR="00042FB4" w:rsidRPr="000361F8">
        <w:rPr>
          <w:rFonts w:ascii="Arial Nova Light" w:hAnsi="Arial Nova Light"/>
          <w:sz w:val="24"/>
          <w:szCs w:val="24"/>
        </w:rPr>
        <w:t>párrafo</w:t>
      </w:r>
      <w:r w:rsidRPr="000361F8">
        <w:rPr>
          <w:rFonts w:ascii="Arial Nova Light" w:hAnsi="Arial Nova Light"/>
          <w:sz w:val="24"/>
          <w:szCs w:val="24"/>
        </w:rPr>
        <w:t xml:space="preserve"> 7 y 8 del </w:t>
      </w:r>
      <w:r w:rsidR="00042FB4" w:rsidRPr="000361F8">
        <w:rPr>
          <w:rFonts w:ascii="Arial Nova Light" w:hAnsi="Arial Nova Light"/>
          <w:sz w:val="24"/>
          <w:szCs w:val="24"/>
        </w:rPr>
        <w:t>artículo</w:t>
      </w:r>
      <w:r w:rsidRPr="000361F8">
        <w:rPr>
          <w:rFonts w:ascii="Arial Nova Light" w:hAnsi="Arial Nova Light"/>
          <w:sz w:val="24"/>
          <w:szCs w:val="24"/>
        </w:rPr>
        <w:t xml:space="preserve"> 134, como lo establece la actora.</w:t>
      </w:r>
    </w:p>
    <w:p w14:paraId="02A40F56" w14:textId="77777777" w:rsidR="00A737B2" w:rsidRPr="000361F8" w:rsidRDefault="00A737B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EF79857" w14:textId="50AFC84D" w:rsidR="006964BC" w:rsidRDefault="00B573D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0361F8">
        <w:rPr>
          <w:rFonts w:ascii="Arial Nova Light" w:eastAsia="Arial Nova" w:hAnsi="Arial Nova Light" w:cs="Arial Nova"/>
          <w:bCs/>
          <w:sz w:val="24"/>
          <w:szCs w:val="24"/>
        </w:rPr>
        <w:t xml:space="preserve">Por otra parte, los artículos 8, fracción II, 76, fracción IX y 276 del Reglamento del Senado de la </w:t>
      </w:r>
      <w:r w:rsidRPr="00B573DA">
        <w:rPr>
          <w:rFonts w:ascii="Arial Nova Light" w:eastAsia="Arial Nova" w:hAnsi="Arial Nova Light" w:cs="Arial Nova"/>
          <w:bCs/>
          <w:sz w:val="24"/>
          <w:szCs w:val="24"/>
        </w:rPr>
        <w:t>República, se advierte que las senadurías tienen el derecho de presentar proposiciones con punto de acuerdo ante el Senado o la Comisión Permanente, con el objetivo de atender asuntos que no constituyen iniciativas de ley o decreto, entendiéndose por ello, toda petición o declaración formal que el Pleno del Senado de la República realiza para asumir una postura institucional respecto a asuntos de diversas índoles y sin carácter vinculante.</w:t>
      </w:r>
    </w:p>
    <w:p w14:paraId="68795BEE" w14:textId="77777777" w:rsidR="00C40827" w:rsidRDefault="00C4082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6349244" w14:textId="6E508C3C" w:rsidR="00E77E74" w:rsidRPr="00C2132A" w:rsidRDefault="001F09A2" w:rsidP="00C2132A">
      <w:pPr>
        <w:pStyle w:val="Prrafodelista"/>
        <w:numPr>
          <w:ilvl w:val="0"/>
          <w:numId w:val="29"/>
        </w:numPr>
        <w:pBdr>
          <w:top w:val="nil"/>
          <w:left w:val="nil"/>
          <w:bottom w:val="nil"/>
          <w:right w:val="nil"/>
          <w:between w:val="nil"/>
        </w:pBdr>
        <w:shd w:val="clear" w:color="auto" w:fill="FFFFFF"/>
        <w:spacing w:after="280" w:line="360" w:lineRule="auto"/>
        <w:ind w:left="0" w:firstLine="0"/>
        <w:jc w:val="both"/>
        <w:rPr>
          <w:rFonts w:ascii="Arial Nova Light" w:hAnsi="Arial Nova Light"/>
          <w:b/>
          <w:bCs/>
          <w:sz w:val="24"/>
          <w:szCs w:val="24"/>
        </w:rPr>
      </w:pPr>
      <w:r w:rsidRPr="00C2132A">
        <w:rPr>
          <w:rFonts w:ascii="Arial Nova Light" w:hAnsi="Arial Nova Light"/>
          <w:b/>
          <w:bCs/>
          <w:sz w:val="24"/>
          <w:szCs w:val="24"/>
        </w:rPr>
        <w:t xml:space="preserve">Línea jurisprudencial de la Sala Superior en los que se alegue VPMG por parte de parlamentarios. </w:t>
      </w:r>
    </w:p>
    <w:p w14:paraId="7A9A7ABB" w14:textId="698A0328" w:rsidR="001F09A2" w:rsidRPr="00102B16" w:rsidRDefault="00B74456" w:rsidP="00423F6D">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La</w:t>
      </w:r>
      <w:r w:rsidR="001F09A2" w:rsidRPr="00102B16">
        <w:rPr>
          <w:rFonts w:ascii="Arial Nova Light" w:hAnsi="Arial Nova Light"/>
          <w:sz w:val="24"/>
          <w:szCs w:val="24"/>
        </w:rPr>
        <w:t xml:space="preserve"> Sala Superior ha considerado que el principio de inviolabilidad parlamentaria opera, incluso, cuando se denuncia la comisión de VPMG, por lo que, es necesario atender al criterio de la Superioridad.</w:t>
      </w:r>
    </w:p>
    <w:p w14:paraId="7E834130" w14:textId="14AD0A57" w:rsidR="001F09A2" w:rsidRDefault="00102B16" w:rsidP="00423F6D">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102B16">
        <w:rPr>
          <w:rFonts w:ascii="Arial Nova Light" w:hAnsi="Arial Nova Light"/>
          <w:sz w:val="24"/>
          <w:szCs w:val="24"/>
        </w:rPr>
        <w:t>En el juicio de la ciudadanía SUP-JDC-957/2021, vinculado con la denuncia que presentó una candidata a la gubernatura de cierta entidad federativa contra un diputado local por la posible comisión de VPMG en su perjuicio, derivado de diversas publicaciones en sus redes sociales, una rueda de prensa, así como de su participación en una sesión ordinaria del Congreso local que integraba, al presentar un Punto de Acuerdo.</w:t>
      </w:r>
    </w:p>
    <w:p w14:paraId="4D725C75" w14:textId="4D6AA0EA" w:rsidR="00102B16" w:rsidRPr="00102B16" w:rsidRDefault="00102B16" w:rsidP="00423F6D">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40"/>
          <w:szCs w:val="40"/>
        </w:rPr>
      </w:pPr>
      <w:r w:rsidRPr="00102B16">
        <w:rPr>
          <w:rFonts w:ascii="Arial Nova Light" w:hAnsi="Arial Nova Light"/>
          <w:sz w:val="24"/>
          <w:szCs w:val="24"/>
        </w:rPr>
        <w:t xml:space="preserve">La Sala Superior consideró que, como lo sostuvo el entonces </w:t>
      </w:r>
      <w:r w:rsidR="00A33C88">
        <w:rPr>
          <w:rFonts w:ascii="Arial Nova Light" w:hAnsi="Arial Nova Light"/>
          <w:sz w:val="24"/>
          <w:szCs w:val="24"/>
        </w:rPr>
        <w:t>T</w:t>
      </w:r>
      <w:r w:rsidRPr="00102B16">
        <w:rPr>
          <w:rFonts w:ascii="Arial Nova Light" w:hAnsi="Arial Nova Light"/>
          <w:sz w:val="24"/>
          <w:szCs w:val="24"/>
        </w:rPr>
        <w:t>ribunal responsable, no se actualizó VPMG porque “</w:t>
      </w:r>
      <w:r w:rsidRPr="00A33C88">
        <w:rPr>
          <w:rFonts w:ascii="Arial Nova Light" w:hAnsi="Arial Nova Light"/>
          <w:i/>
          <w:iCs/>
          <w:sz w:val="24"/>
          <w:szCs w:val="24"/>
        </w:rPr>
        <w:t>las expresiones emitidas en el ejercicio de la función de diputado local estaban amparadas bajo el principio de inviolabilidad parlamentaria, y las demás estaban protegidas por la libertad de expresión en el debate político</w:t>
      </w:r>
      <w:r w:rsidRPr="00102B16">
        <w:rPr>
          <w:rFonts w:ascii="Arial Nova Light" w:hAnsi="Arial Nova Light"/>
          <w:sz w:val="24"/>
          <w:szCs w:val="24"/>
        </w:rPr>
        <w:t>”.</w:t>
      </w:r>
    </w:p>
    <w:p w14:paraId="0FBF0FF5" w14:textId="7CD30180" w:rsidR="00423F6D" w:rsidRDefault="00724871" w:rsidP="00E77E74">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Pr>
          <w:rFonts w:ascii="Arial Nova Light" w:hAnsi="Arial Nova Light"/>
          <w:sz w:val="24"/>
          <w:szCs w:val="24"/>
        </w:rPr>
        <w:t>Sin embargo</w:t>
      </w:r>
      <w:r w:rsidR="002A75D9" w:rsidRPr="002A75D9">
        <w:rPr>
          <w:rFonts w:ascii="Arial Nova Light" w:hAnsi="Arial Nova Light"/>
          <w:sz w:val="24"/>
          <w:szCs w:val="24"/>
        </w:rPr>
        <w:t xml:space="preserve">, precisó </w:t>
      </w:r>
      <w:r w:rsidR="002A75D9" w:rsidRPr="00724871">
        <w:rPr>
          <w:rFonts w:ascii="Arial Nova Light" w:hAnsi="Arial Nova Light"/>
          <w:b/>
          <w:bCs/>
          <w:sz w:val="24"/>
          <w:szCs w:val="24"/>
        </w:rPr>
        <w:t>que “</w:t>
      </w:r>
      <w:r w:rsidR="002A75D9" w:rsidRPr="00724871">
        <w:rPr>
          <w:rFonts w:ascii="Arial Nova Light" w:hAnsi="Arial Nova Light"/>
          <w:b/>
          <w:bCs/>
          <w:i/>
          <w:iCs/>
          <w:sz w:val="24"/>
          <w:szCs w:val="24"/>
        </w:rPr>
        <w:t>en el derecho parlamentario existen mecanismos para salvaguardar los derechos de las mujeres a ejercer el cargo libre de violencia</w:t>
      </w:r>
      <w:r w:rsidR="002A75D9" w:rsidRPr="00724871">
        <w:rPr>
          <w:rFonts w:ascii="Arial Nova Light" w:hAnsi="Arial Nova Light"/>
          <w:b/>
          <w:bCs/>
          <w:sz w:val="24"/>
          <w:szCs w:val="24"/>
        </w:rPr>
        <w:t>”</w:t>
      </w:r>
      <w:r w:rsidR="002A75D9" w:rsidRPr="002A75D9">
        <w:rPr>
          <w:rFonts w:ascii="Arial Nova Light" w:hAnsi="Arial Nova Light"/>
          <w:sz w:val="24"/>
          <w:szCs w:val="24"/>
        </w:rPr>
        <w:t xml:space="preserve">, lo que es armónico con </w:t>
      </w:r>
      <w:r w:rsidR="00A737B2">
        <w:rPr>
          <w:rFonts w:ascii="Arial Nova Light" w:hAnsi="Arial Nova Light"/>
          <w:sz w:val="24"/>
          <w:szCs w:val="24"/>
        </w:rPr>
        <w:t xml:space="preserve">la Tesis </w:t>
      </w:r>
      <w:r w:rsidR="002A75D9" w:rsidRPr="002A75D9">
        <w:rPr>
          <w:rFonts w:ascii="Arial Nova Light" w:hAnsi="Arial Nova Light"/>
          <w:sz w:val="24"/>
          <w:szCs w:val="24"/>
        </w:rPr>
        <w:t xml:space="preserve"> </w:t>
      </w:r>
      <w:r w:rsidR="00A737B2">
        <w:rPr>
          <w:rFonts w:ascii="Arial Nova Light" w:hAnsi="Arial Nova Light"/>
          <w:sz w:val="24"/>
          <w:szCs w:val="24"/>
        </w:rPr>
        <w:t xml:space="preserve">jurisprudencial </w:t>
      </w:r>
      <w:r w:rsidR="002A75D9" w:rsidRPr="002A75D9">
        <w:rPr>
          <w:rFonts w:ascii="Arial Nova Light" w:hAnsi="Arial Nova Light"/>
          <w:sz w:val="24"/>
          <w:szCs w:val="24"/>
        </w:rPr>
        <w:t>sustentad</w:t>
      </w:r>
      <w:r w:rsidR="00A737B2">
        <w:rPr>
          <w:rFonts w:ascii="Arial Nova Light" w:hAnsi="Arial Nova Light"/>
          <w:sz w:val="24"/>
          <w:szCs w:val="24"/>
        </w:rPr>
        <w:t>a</w:t>
      </w:r>
      <w:r w:rsidR="002A75D9" w:rsidRPr="002A75D9">
        <w:rPr>
          <w:rFonts w:ascii="Arial Nova Light" w:hAnsi="Arial Nova Light"/>
          <w:sz w:val="24"/>
          <w:szCs w:val="24"/>
        </w:rPr>
        <w:t xml:space="preserve"> por la Suprema Corte</w:t>
      </w:r>
      <w:r w:rsidR="00A737B2">
        <w:rPr>
          <w:rStyle w:val="Refdenotaalpie"/>
          <w:rFonts w:ascii="Arial Nova Light" w:hAnsi="Arial Nova Light"/>
          <w:sz w:val="24"/>
          <w:szCs w:val="24"/>
        </w:rPr>
        <w:footnoteReference w:id="18"/>
      </w:r>
      <w:r w:rsidR="002A75D9" w:rsidRPr="002A75D9">
        <w:rPr>
          <w:rFonts w:ascii="Arial Nova Light" w:hAnsi="Arial Nova Light"/>
          <w:sz w:val="24"/>
          <w:szCs w:val="24"/>
        </w:rPr>
        <w:t xml:space="preserve"> en el sentido de que si en el desarrollo de la función parlamentaria una senaduría o diputación emite opiniones que pudieran considerarse ofensivas, infamantes o de cualquier forma inadmisibles, </w:t>
      </w:r>
      <w:r w:rsidR="002A75D9" w:rsidRPr="00724871">
        <w:rPr>
          <w:rFonts w:ascii="Arial Nova Light" w:hAnsi="Arial Nova Light"/>
          <w:b/>
          <w:bCs/>
          <w:sz w:val="24"/>
          <w:szCs w:val="24"/>
        </w:rPr>
        <w:t xml:space="preserve">tal </w:t>
      </w:r>
      <w:r w:rsidR="002A75D9" w:rsidRPr="00724871">
        <w:rPr>
          <w:rFonts w:ascii="Arial Nova Light" w:hAnsi="Arial Nova Light"/>
          <w:b/>
          <w:bCs/>
          <w:sz w:val="24"/>
          <w:szCs w:val="24"/>
        </w:rPr>
        <w:lastRenderedPageBreak/>
        <w:t>calificación y la consecuente sanción corresponden a quien presida el órgano legislativo respectivo</w:t>
      </w:r>
      <w:r w:rsidR="002A75D9">
        <w:rPr>
          <w:rFonts w:ascii="Arial Nova Light" w:hAnsi="Arial Nova Light"/>
          <w:sz w:val="24"/>
          <w:szCs w:val="24"/>
        </w:rPr>
        <w:t>.</w:t>
      </w:r>
    </w:p>
    <w:p w14:paraId="2652E0EA" w14:textId="43178363" w:rsidR="002A75D9" w:rsidRPr="00677857" w:rsidRDefault="00677857" w:rsidP="00E77E74">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40"/>
          <w:szCs w:val="40"/>
        </w:rPr>
      </w:pPr>
      <w:r>
        <w:rPr>
          <w:rFonts w:ascii="Arial Nova Light" w:hAnsi="Arial Nova Light"/>
          <w:sz w:val="24"/>
          <w:szCs w:val="24"/>
        </w:rPr>
        <w:t>L</w:t>
      </w:r>
      <w:r w:rsidRPr="00677857">
        <w:rPr>
          <w:rFonts w:ascii="Arial Nova Light" w:hAnsi="Arial Nova Light"/>
          <w:sz w:val="24"/>
          <w:szCs w:val="24"/>
        </w:rPr>
        <w:t>a Sala Superior</w:t>
      </w:r>
      <w:r w:rsidR="00A737B2">
        <w:rPr>
          <w:rFonts w:ascii="Arial Nova Light" w:hAnsi="Arial Nova Light"/>
          <w:sz w:val="24"/>
          <w:szCs w:val="24"/>
        </w:rPr>
        <w:t>,</w:t>
      </w:r>
      <w:r w:rsidRPr="00677857">
        <w:rPr>
          <w:rFonts w:ascii="Arial Nova Light" w:hAnsi="Arial Nova Light"/>
          <w:sz w:val="24"/>
          <w:szCs w:val="24"/>
        </w:rPr>
        <w:t xml:space="preserve"> precisó que se consideran como cuestiones parlamentarias aqu</w:t>
      </w:r>
      <w:r w:rsidR="00724871">
        <w:rPr>
          <w:rFonts w:ascii="Arial Nova Light" w:hAnsi="Arial Nova Light"/>
          <w:sz w:val="24"/>
          <w:szCs w:val="24"/>
        </w:rPr>
        <w:t>é</w:t>
      </w:r>
      <w:r w:rsidRPr="00677857">
        <w:rPr>
          <w:rFonts w:ascii="Arial Nova Light" w:hAnsi="Arial Nova Light"/>
          <w:sz w:val="24"/>
          <w:szCs w:val="24"/>
        </w:rPr>
        <w:t>llas que tienen que ver con el funcionamiento y organización de los órganos legislativos, o aquellas manifestaciones que se pronuncian en el recinto parlamentario durante los debates del órgano legislativo, en ejercicio de sus funciones constitucionales y legales</w:t>
      </w:r>
      <w:r w:rsidR="00A737B2">
        <w:rPr>
          <w:rFonts w:ascii="Arial Nova Light" w:hAnsi="Arial Nova Light"/>
          <w:sz w:val="24"/>
          <w:szCs w:val="24"/>
        </w:rPr>
        <w:t>.</w:t>
      </w:r>
    </w:p>
    <w:p w14:paraId="5A8BE3AC" w14:textId="6DAFC037" w:rsidR="00F17C21" w:rsidRPr="00677857" w:rsidRDefault="00677857" w:rsidP="0026213A">
      <w:pPr>
        <w:pBdr>
          <w:top w:val="nil"/>
          <w:left w:val="nil"/>
          <w:bottom w:val="nil"/>
          <w:right w:val="nil"/>
          <w:between w:val="nil"/>
        </w:pBdr>
        <w:spacing w:line="360" w:lineRule="auto"/>
        <w:jc w:val="both"/>
        <w:rPr>
          <w:rFonts w:ascii="Arial Nova Light" w:eastAsia="Arial Nova" w:hAnsi="Arial Nova Light" w:cs="Arial Nova"/>
          <w:b/>
          <w:sz w:val="32"/>
          <w:szCs w:val="32"/>
        </w:rPr>
      </w:pPr>
      <w:r w:rsidRPr="00677857">
        <w:rPr>
          <w:rFonts w:ascii="Arial Nova Light" w:hAnsi="Arial Nova Light"/>
          <w:sz w:val="24"/>
          <w:szCs w:val="24"/>
        </w:rPr>
        <w:t xml:space="preserve">No se pierde de vista la reforma de trece de abril de dos mil veinte en materia de VPMG que incidió en diversas Leyes Generales y Orgánicas y que, en términos generales, </w:t>
      </w:r>
      <w:r w:rsidRPr="00537BC9">
        <w:rPr>
          <w:rFonts w:ascii="Arial Nova Light" w:hAnsi="Arial Nova Light"/>
          <w:b/>
          <w:bCs/>
          <w:sz w:val="24"/>
          <w:szCs w:val="24"/>
        </w:rPr>
        <w:t>estableció las conductas que se consideran VPMG,</w:t>
      </w:r>
      <w:r w:rsidRPr="00677857">
        <w:rPr>
          <w:rFonts w:ascii="Arial Nova Light" w:hAnsi="Arial Nova Light"/>
          <w:sz w:val="24"/>
          <w:szCs w:val="24"/>
        </w:rPr>
        <w:t xml:space="preserve"> un conjunto de derechos político-electorales a favor de las mujeres, </w:t>
      </w:r>
      <w:r w:rsidRPr="00537BC9">
        <w:rPr>
          <w:rFonts w:ascii="Arial Nova Light" w:hAnsi="Arial Nova Light"/>
          <w:b/>
          <w:bCs/>
          <w:sz w:val="24"/>
          <w:szCs w:val="24"/>
        </w:rPr>
        <w:t>tipificó el delito de violencia política contra las mujeres en razón de género</w:t>
      </w:r>
      <w:r w:rsidRPr="00677857">
        <w:rPr>
          <w:rFonts w:ascii="Arial Nova Light" w:hAnsi="Arial Nova Light"/>
          <w:sz w:val="24"/>
          <w:szCs w:val="24"/>
        </w:rPr>
        <w:t xml:space="preserve">, </w:t>
      </w:r>
      <w:r w:rsidRPr="00537BC9">
        <w:rPr>
          <w:rFonts w:ascii="Arial Nova Light" w:hAnsi="Arial Nova Light"/>
          <w:b/>
          <w:bCs/>
          <w:sz w:val="24"/>
          <w:szCs w:val="24"/>
        </w:rPr>
        <w:t xml:space="preserve">dispuso un régimen de distribución de competencias, </w:t>
      </w:r>
      <w:r w:rsidRPr="00677857">
        <w:rPr>
          <w:rFonts w:ascii="Arial Nova Light" w:hAnsi="Arial Nova Light"/>
          <w:sz w:val="24"/>
          <w:szCs w:val="24"/>
        </w:rPr>
        <w:t>así como los procedimientos y mecanismos de protección de los derechos fundamentales de las mujeres.</w:t>
      </w:r>
    </w:p>
    <w:p w14:paraId="30F34F17" w14:textId="2D705022" w:rsidR="00F17C21" w:rsidRDefault="00F17C21"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48BEF3F4" w14:textId="348D859C" w:rsidR="00537BC9" w:rsidRPr="000361F8" w:rsidRDefault="00724871"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eastAsia="Arial Nova" w:hAnsi="Arial Nova Light" w:cs="Arial Nova"/>
          <w:bCs/>
          <w:sz w:val="24"/>
          <w:szCs w:val="24"/>
        </w:rPr>
        <w:t>Por otro lado, cabe destacar que</w:t>
      </w:r>
      <w:r w:rsidR="00537BC9" w:rsidRPr="000361F8">
        <w:rPr>
          <w:rFonts w:ascii="Arial Nova Light" w:eastAsia="Arial Nova" w:hAnsi="Arial Nova Light" w:cs="Arial Nova"/>
          <w:bCs/>
          <w:sz w:val="24"/>
          <w:szCs w:val="24"/>
        </w:rPr>
        <w:t xml:space="preserve">, </w:t>
      </w:r>
      <w:r w:rsidR="007A7186" w:rsidRPr="000361F8">
        <w:rPr>
          <w:rFonts w:ascii="Arial Nova Light" w:eastAsia="Arial Nova" w:hAnsi="Arial Nova Light" w:cs="Arial Nova"/>
          <w:bCs/>
          <w:sz w:val="24"/>
          <w:szCs w:val="24"/>
        </w:rPr>
        <w:t xml:space="preserve">en </w:t>
      </w:r>
      <w:r w:rsidR="00537BC9" w:rsidRPr="000361F8">
        <w:rPr>
          <w:rFonts w:ascii="Arial Nova Light" w:eastAsia="Arial Nova" w:hAnsi="Arial Nova Light" w:cs="Arial Nova"/>
          <w:bCs/>
          <w:sz w:val="24"/>
          <w:szCs w:val="24"/>
        </w:rPr>
        <w:t xml:space="preserve">la </w:t>
      </w:r>
      <w:r w:rsidR="00537BC9" w:rsidRPr="000361F8">
        <w:rPr>
          <w:rFonts w:ascii="Arial Nova Light" w:hAnsi="Arial Nova Light"/>
          <w:sz w:val="24"/>
          <w:szCs w:val="24"/>
        </w:rPr>
        <w:t>jurisprudencia 34/2013, de rubro: “DERECHO POLÍTICO-ELECTORAL DE SER VOTADO. SU TUTELA EXCLUYE LOS ACTOS POLÍTICOS</w:t>
      </w:r>
      <w:r w:rsidR="00537BC9" w:rsidRPr="000361F8">
        <w:t xml:space="preserve"> </w:t>
      </w:r>
      <w:r w:rsidR="00537BC9" w:rsidRPr="000361F8">
        <w:rPr>
          <w:rFonts w:ascii="Arial Nova Light" w:hAnsi="Arial Nova Light"/>
          <w:sz w:val="24"/>
          <w:szCs w:val="24"/>
        </w:rPr>
        <w:t xml:space="preserve">CORRESPONDIENTES AL DERECHO PARLAMENTARIO”, </w:t>
      </w:r>
      <w:r w:rsidR="007A7186" w:rsidRPr="000361F8">
        <w:rPr>
          <w:rFonts w:ascii="Arial Nova Light" w:hAnsi="Arial Nova Light"/>
          <w:sz w:val="24"/>
          <w:szCs w:val="24"/>
        </w:rPr>
        <w:t xml:space="preserve">se establece que </w:t>
      </w:r>
      <w:r w:rsidR="002A32D0" w:rsidRPr="000361F8">
        <w:rPr>
          <w:rFonts w:ascii="Arial Nova Light" w:hAnsi="Arial Nova Light"/>
          <w:sz w:val="24"/>
          <w:szCs w:val="24"/>
        </w:rPr>
        <w:t>se excluyen de la tutela del derecho político-electoral de ser votado, los actos políticos correspondientes al derecho parlamentario, como los concernientes a la actuación y organización interna de los órganos legislativos, ya sea por la actividad individual de sus miembros, o bien, por la que desarrollan en conjunto a través de fracciones parlamentarias o en la integración y funcionamiento de las comisiones, porque tales actos están esencial y materialmente desvinculados de los elementos o componentes del objeto del derecho político-electoral de ser votado.</w:t>
      </w:r>
      <w:r w:rsidRPr="000361F8">
        <w:rPr>
          <w:rFonts w:ascii="Arial Nova Light" w:hAnsi="Arial Nova Light"/>
          <w:sz w:val="24"/>
          <w:szCs w:val="24"/>
        </w:rPr>
        <w:t xml:space="preserve"> </w:t>
      </w:r>
    </w:p>
    <w:p w14:paraId="344B7602" w14:textId="4DFAF761" w:rsidR="00724871" w:rsidRDefault="00724871" w:rsidP="0026213A">
      <w:pPr>
        <w:pBdr>
          <w:top w:val="nil"/>
          <w:left w:val="nil"/>
          <w:bottom w:val="nil"/>
          <w:right w:val="nil"/>
          <w:between w:val="nil"/>
        </w:pBdr>
        <w:spacing w:line="360" w:lineRule="auto"/>
        <w:jc w:val="both"/>
        <w:rPr>
          <w:rFonts w:ascii="Arial Nova Light" w:hAnsi="Arial Nova Light"/>
          <w:sz w:val="24"/>
          <w:szCs w:val="24"/>
        </w:rPr>
      </w:pPr>
    </w:p>
    <w:p w14:paraId="2FF1171C" w14:textId="418EC96F" w:rsidR="00724871" w:rsidRPr="000361F8" w:rsidRDefault="00724871" w:rsidP="0026213A">
      <w:pPr>
        <w:pBdr>
          <w:top w:val="nil"/>
          <w:left w:val="nil"/>
          <w:bottom w:val="nil"/>
          <w:right w:val="nil"/>
          <w:between w:val="nil"/>
        </w:pBdr>
        <w:spacing w:line="360" w:lineRule="auto"/>
        <w:jc w:val="both"/>
        <w:rPr>
          <w:rFonts w:ascii="Arial Nova Light" w:hAnsi="Arial Nova Light"/>
          <w:sz w:val="24"/>
          <w:szCs w:val="24"/>
        </w:rPr>
      </w:pPr>
      <w:r w:rsidRPr="000361F8">
        <w:rPr>
          <w:rFonts w:ascii="Arial Nova Light" w:hAnsi="Arial Nova Light"/>
          <w:sz w:val="24"/>
          <w:szCs w:val="24"/>
        </w:rPr>
        <w:t xml:space="preserve">Sobre lo anterior se resalta, que si bien, los actos de que se duele la actora, inciden directamente en el proceso electoral, y en principio, se pudiera asumir competencia, máxime que en el propio Código Electoral </w:t>
      </w:r>
      <w:r w:rsidR="00464CC2" w:rsidRPr="000361F8">
        <w:rPr>
          <w:rFonts w:ascii="Arial Nova Light" w:hAnsi="Arial Nova Light"/>
          <w:sz w:val="24"/>
          <w:szCs w:val="24"/>
        </w:rPr>
        <w:t>el artículo 248 fracción IV establece:</w:t>
      </w:r>
    </w:p>
    <w:p w14:paraId="1DD28057" w14:textId="77777777" w:rsidR="000361F8" w:rsidRPr="000361F8" w:rsidRDefault="000361F8" w:rsidP="0026213A">
      <w:pPr>
        <w:pBdr>
          <w:top w:val="nil"/>
          <w:left w:val="nil"/>
          <w:bottom w:val="nil"/>
          <w:right w:val="nil"/>
          <w:between w:val="nil"/>
        </w:pBdr>
        <w:spacing w:line="360" w:lineRule="auto"/>
        <w:jc w:val="both"/>
        <w:rPr>
          <w:rFonts w:ascii="Arial Nova Light" w:hAnsi="Arial Nova Light"/>
          <w:sz w:val="24"/>
          <w:szCs w:val="24"/>
        </w:rPr>
      </w:pPr>
    </w:p>
    <w:p w14:paraId="76992009" w14:textId="1FA4C09A" w:rsidR="00464CC2" w:rsidRPr="000361F8" w:rsidRDefault="00464CC2"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Articulo 248.- Constituyen infracciones al presente Código de las autoridades o los servidores públicos federales, estatales, municipales, órganos autónomos, y cualquier otro ente público:</w:t>
      </w:r>
    </w:p>
    <w:p w14:paraId="0E7D845A" w14:textId="2F8CC88F" w:rsidR="00464CC2" w:rsidRPr="000361F8" w:rsidRDefault="00464CC2"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6ECA1758" w14:textId="3F0262A4" w:rsidR="00464CC2" w:rsidRPr="000361F8" w:rsidRDefault="00042FB4"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III. El</w:t>
      </w:r>
      <w:r w:rsidR="00464CC2" w:rsidRPr="000361F8">
        <w:rPr>
          <w:rFonts w:ascii="Arial Nova Light" w:hAnsi="Arial Nova Light"/>
          <w:i/>
          <w:iCs/>
        </w:rPr>
        <w:t xml:space="preserve"> incumplimiento del principio de imparcialidad establecido en el </w:t>
      </w:r>
      <w:r w:rsidRPr="000361F8">
        <w:rPr>
          <w:rFonts w:ascii="Arial Nova Light" w:hAnsi="Arial Nova Light"/>
          <w:i/>
          <w:iCs/>
        </w:rPr>
        <w:t>artículo</w:t>
      </w:r>
      <w:r w:rsidR="00464CC2" w:rsidRPr="000361F8">
        <w:rPr>
          <w:rFonts w:ascii="Arial Nova Light" w:hAnsi="Arial Nova Light"/>
          <w:i/>
          <w:iCs/>
        </w:rPr>
        <w:t xml:space="preserve"> 134 de la </w:t>
      </w:r>
      <w:r w:rsidR="00074385" w:rsidRPr="000361F8">
        <w:rPr>
          <w:rFonts w:ascii="Arial Nova Light" w:hAnsi="Arial Nova Light"/>
          <w:i/>
          <w:iCs/>
        </w:rPr>
        <w:t>CPEUM,</w:t>
      </w:r>
      <w:r w:rsidR="00464CC2" w:rsidRPr="000361F8">
        <w:rPr>
          <w:rFonts w:ascii="Arial Nova Light" w:hAnsi="Arial Nova Light"/>
          <w:i/>
          <w:iCs/>
        </w:rPr>
        <w:t xml:space="preserve"> </w:t>
      </w:r>
      <w:r w:rsidRPr="000361F8">
        <w:rPr>
          <w:rFonts w:ascii="Arial Nova Light" w:hAnsi="Arial Nova Light"/>
          <w:i/>
          <w:iCs/>
        </w:rPr>
        <w:t>así</w:t>
      </w:r>
      <w:r w:rsidR="00464CC2" w:rsidRPr="000361F8">
        <w:rPr>
          <w:rFonts w:ascii="Arial Nova Light" w:hAnsi="Arial Nova Light"/>
          <w:i/>
          <w:iCs/>
        </w:rPr>
        <w:t xml:space="preserve"> como en el artículo 89 de la Constitución, cuando tal conducta afecte la equidad de la competencia entre los partidos políticos, entre los aspirantes, precandidatos o candidatos durante los procesos electorales;</w:t>
      </w:r>
    </w:p>
    <w:p w14:paraId="114F6529" w14:textId="77777777" w:rsidR="00074385" w:rsidRDefault="008005EB" w:rsidP="00074385">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25044DAD" w14:textId="47FBC5BD" w:rsidR="00464CC2" w:rsidRPr="000361F8" w:rsidRDefault="00074385" w:rsidP="00074385">
      <w:pPr>
        <w:pBdr>
          <w:top w:val="nil"/>
          <w:left w:val="nil"/>
          <w:bottom w:val="nil"/>
          <w:right w:val="nil"/>
          <w:between w:val="nil"/>
        </w:pBdr>
        <w:spacing w:line="360" w:lineRule="auto"/>
        <w:ind w:left="1134" w:right="851"/>
        <w:jc w:val="both"/>
        <w:rPr>
          <w:rFonts w:ascii="Arial Nova Light" w:hAnsi="Arial Nova Light"/>
          <w:i/>
          <w:iCs/>
        </w:rPr>
      </w:pPr>
      <w:r>
        <w:rPr>
          <w:rFonts w:ascii="Arial Nova Light" w:hAnsi="Arial Nova Light"/>
          <w:i/>
          <w:iCs/>
        </w:rPr>
        <w:lastRenderedPageBreak/>
        <w:t>IV. L</w:t>
      </w:r>
      <w:r w:rsidRPr="000361F8">
        <w:rPr>
          <w:rFonts w:ascii="Arial Nova Light" w:hAnsi="Arial Nova Light"/>
          <w:i/>
          <w:iCs/>
        </w:rPr>
        <w:t>a</w:t>
      </w:r>
      <w:r w:rsidR="00464CC2" w:rsidRPr="000361F8">
        <w:rPr>
          <w:rFonts w:ascii="Arial Nova Light" w:hAnsi="Arial Nova Light"/>
          <w:i/>
          <w:iCs/>
        </w:rPr>
        <w:t xml:space="preserve"> acción u omisión que constituya violencia política de género</w:t>
      </w:r>
      <w:r w:rsidR="008005EB" w:rsidRPr="000361F8">
        <w:rPr>
          <w:rFonts w:ascii="Arial Nova Light" w:hAnsi="Arial Nova Light"/>
          <w:i/>
          <w:iCs/>
        </w:rPr>
        <w:t>;</w:t>
      </w:r>
    </w:p>
    <w:p w14:paraId="6267265E" w14:textId="2AF383AA" w:rsidR="008005EB" w:rsidRPr="000361F8" w:rsidRDefault="008005EB" w:rsidP="000361F8">
      <w:pPr>
        <w:pBdr>
          <w:top w:val="nil"/>
          <w:left w:val="nil"/>
          <w:bottom w:val="nil"/>
          <w:right w:val="nil"/>
          <w:between w:val="nil"/>
        </w:pBdr>
        <w:spacing w:line="360" w:lineRule="auto"/>
        <w:ind w:left="1134" w:right="851"/>
        <w:jc w:val="both"/>
        <w:rPr>
          <w:rFonts w:ascii="Arial Nova Light" w:hAnsi="Arial Nova Light"/>
          <w:i/>
          <w:iCs/>
        </w:rPr>
      </w:pPr>
      <w:r w:rsidRPr="000361F8">
        <w:rPr>
          <w:rFonts w:ascii="Arial Nova Light" w:hAnsi="Arial Nova Light"/>
          <w:i/>
          <w:iCs/>
        </w:rPr>
        <w:t>(…)</w:t>
      </w:r>
    </w:p>
    <w:p w14:paraId="2CC5A244" w14:textId="77777777" w:rsidR="007E6FC5" w:rsidRDefault="007E6FC5" w:rsidP="00F03E5A">
      <w:pPr>
        <w:pBdr>
          <w:top w:val="nil"/>
          <w:left w:val="nil"/>
          <w:bottom w:val="nil"/>
          <w:right w:val="nil"/>
          <w:between w:val="nil"/>
        </w:pBdr>
        <w:spacing w:line="360" w:lineRule="auto"/>
        <w:jc w:val="both"/>
        <w:rPr>
          <w:rFonts w:ascii="Arial Nova Light" w:hAnsi="Arial Nova Light"/>
          <w:sz w:val="24"/>
          <w:szCs w:val="24"/>
        </w:rPr>
      </w:pPr>
    </w:p>
    <w:p w14:paraId="281833C9" w14:textId="76F4FB13" w:rsidR="008005EB" w:rsidRPr="00F03E5A" w:rsidRDefault="008005EB" w:rsidP="00F03E5A">
      <w:pPr>
        <w:pBdr>
          <w:top w:val="nil"/>
          <w:left w:val="nil"/>
          <w:bottom w:val="nil"/>
          <w:right w:val="nil"/>
          <w:between w:val="nil"/>
        </w:pBdr>
        <w:spacing w:line="360" w:lineRule="auto"/>
        <w:jc w:val="both"/>
        <w:rPr>
          <w:rFonts w:ascii="Arial Nova Light" w:hAnsi="Arial Nova Light"/>
          <w:sz w:val="24"/>
          <w:szCs w:val="24"/>
        </w:rPr>
      </w:pPr>
      <w:r w:rsidRPr="00F03E5A">
        <w:rPr>
          <w:rFonts w:ascii="Arial Nova Light" w:hAnsi="Arial Nova Light"/>
          <w:sz w:val="24"/>
          <w:szCs w:val="24"/>
        </w:rPr>
        <w:t xml:space="preserve">Lo cierto es que los hechos denunciados, por la protección constitucional que los ampara, si bien no permiten que esta autoridad los llegue a sancionar, </w:t>
      </w:r>
      <w:r w:rsidR="00074385" w:rsidRPr="00F03E5A">
        <w:rPr>
          <w:rFonts w:ascii="Arial Nova Light" w:hAnsi="Arial Nova Light"/>
          <w:sz w:val="24"/>
          <w:szCs w:val="24"/>
        </w:rPr>
        <w:t>también</w:t>
      </w:r>
      <w:r w:rsidRPr="00F03E5A">
        <w:rPr>
          <w:rFonts w:ascii="Arial Nova Light" w:hAnsi="Arial Nova Light"/>
          <w:sz w:val="24"/>
          <w:szCs w:val="24"/>
        </w:rPr>
        <w:t xml:space="preserve"> es cierto que la inviolabilidad no es absoluta</w:t>
      </w:r>
      <w:r w:rsidR="000C7177" w:rsidRPr="00F03E5A">
        <w:rPr>
          <w:rFonts w:ascii="Arial Nova Light" w:hAnsi="Arial Nova Light"/>
          <w:sz w:val="24"/>
          <w:szCs w:val="24"/>
        </w:rPr>
        <w:t xml:space="preserve">, por lo que existe una limitante, pues como se establece en la Tesis </w:t>
      </w:r>
      <w:r w:rsidR="00F03E5A" w:rsidRPr="00F03E5A">
        <w:rPr>
          <w:rFonts w:ascii="Arial Nova Light" w:hAnsi="Arial Nova Light"/>
          <w:sz w:val="24"/>
          <w:szCs w:val="24"/>
        </w:rPr>
        <w:t>de rubro INVIOLABILIDAD PARLAMENTARIA. LAS OPINIONES EMITIDAS POR UN LEGISLADOR CUANDO NO DESEMPEÑA LA FUNCIÓN PARLAMENTARIA, AUNQUE HAYA INTERVENIDO EN UN DEBATE POLÍTICO, NO ESTÁN PROTEGIDAS POR AQUEL RÉGIMEN.</w:t>
      </w:r>
      <w:r w:rsidR="007E6FC5">
        <w:rPr>
          <w:rStyle w:val="Refdenotaalpie"/>
          <w:rFonts w:ascii="Arial Nova Light" w:hAnsi="Arial Nova Light"/>
          <w:sz w:val="24"/>
          <w:szCs w:val="24"/>
        </w:rPr>
        <w:footnoteReference w:id="19"/>
      </w:r>
      <w:r w:rsidR="00F03E5A" w:rsidRPr="00F03E5A">
        <w:rPr>
          <w:rFonts w:ascii="Arial Nova Light" w:hAnsi="Arial Nova Light"/>
          <w:sz w:val="24"/>
          <w:szCs w:val="24"/>
        </w:rPr>
        <w:t xml:space="preserve"> </w:t>
      </w:r>
    </w:p>
    <w:p w14:paraId="72E31E95" w14:textId="77777777" w:rsidR="00F03E5A" w:rsidRDefault="00F03E5A" w:rsidP="00F03E5A">
      <w:pPr>
        <w:pBdr>
          <w:top w:val="nil"/>
          <w:left w:val="nil"/>
          <w:bottom w:val="nil"/>
          <w:right w:val="nil"/>
          <w:between w:val="nil"/>
        </w:pBdr>
        <w:spacing w:line="360" w:lineRule="auto"/>
        <w:jc w:val="both"/>
        <w:rPr>
          <w:rFonts w:ascii="Arial Nova Light" w:hAnsi="Arial Nova Light"/>
          <w:color w:val="FF0000"/>
          <w:sz w:val="24"/>
          <w:szCs w:val="24"/>
        </w:rPr>
      </w:pPr>
    </w:p>
    <w:p w14:paraId="7ACD76BE" w14:textId="0B6D69C8" w:rsidR="008005EB" w:rsidRPr="007938FE" w:rsidRDefault="008005EB" w:rsidP="008005EB">
      <w:pPr>
        <w:pBdr>
          <w:top w:val="nil"/>
          <w:left w:val="nil"/>
          <w:bottom w:val="nil"/>
          <w:right w:val="nil"/>
          <w:between w:val="nil"/>
        </w:pBdr>
        <w:spacing w:line="360" w:lineRule="auto"/>
        <w:jc w:val="both"/>
        <w:rPr>
          <w:rFonts w:ascii="Arial Nova Light" w:hAnsi="Arial Nova Light"/>
          <w:sz w:val="24"/>
          <w:szCs w:val="24"/>
        </w:rPr>
      </w:pPr>
      <w:r w:rsidRPr="007938FE">
        <w:rPr>
          <w:rFonts w:ascii="Arial Nova Light" w:hAnsi="Arial Nova Light"/>
          <w:sz w:val="24"/>
          <w:szCs w:val="24"/>
        </w:rPr>
        <w:t xml:space="preserve">Por lo tanto, a criterio de este pleno, el senado deberá atendiendo las características especiales que revisten a este asunto, como lo son, la calidad de la senadora como aspirante y hoy candidata, el uso de la tribuna, la calificación de si sus manifestaciones exceden, o no, la </w:t>
      </w:r>
      <w:r w:rsidR="00744800" w:rsidRPr="007938FE">
        <w:rPr>
          <w:rFonts w:ascii="Arial Nova Light" w:hAnsi="Arial Nova Light"/>
          <w:sz w:val="24"/>
          <w:szCs w:val="24"/>
        </w:rPr>
        <w:t>dispensa constitucional, o si por el contrario puede encuadrar en alguna de las infracciones que el propio Senado reglamenta para proteger las manifestaciones que exceden lo que se entiende por debate público, y lo que pudiera considerarse VPMG, el posible uso de la tribuna en asuntos en los que tiene interés directo</w:t>
      </w:r>
      <w:r w:rsidR="00EC5BCA">
        <w:rPr>
          <w:rStyle w:val="Refdenotaalpie"/>
          <w:rFonts w:ascii="Arial Nova Light" w:hAnsi="Arial Nova Light"/>
          <w:sz w:val="24"/>
          <w:szCs w:val="24"/>
        </w:rPr>
        <w:footnoteReference w:id="20"/>
      </w:r>
      <w:r w:rsidR="00744800" w:rsidRPr="007938FE">
        <w:rPr>
          <w:rFonts w:ascii="Arial Nova Light" w:hAnsi="Arial Nova Light"/>
          <w:sz w:val="24"/>
          <w:szCs w:val="24"/>
        </w:rPr>
        <w:t>.</w:t>
      </w:r>
    </w:p>
    <w:p w14:paraId="02E0C794" w14:textId="045534F0" w:rsidR="009E17A1" w:rsidRDefault="009E17A1" w:rsidP="0026213A">
      <w:pPr>
        <w:pBdr>
          <w:top w:val="nil"/>
          <w:left w:val="nil"/>
          <w:bottom w:val="nil"/>
          <w:right w:val="nil"/>
          <w:between w:val="nil"/>
        </w:pBdr>
        <w:spacing w:line="360" w:lineRule="auto"/>
        <w:jc w:val="both"/>
        <w:rPr>
          <w:rFonts w:ascii="Arial Nova Light" w:hAnsi="Arial Nova Light"/>
          <w:sz w:val="24"/>
          <w:szCs w:val="24"/>
        </w:rPr>
      </w:pPr>
    </w:p>
    <w:p w14:paraId="7786CC3C" w14:textId="7AB9DFA6" w:rsidR="00275E1A" w:rsidRPr="00C2132A" w:rsidRDefault="00325F38" w:rsidP="00C2132A">
      <w:pPr>
        <w:pStyle w:val="Prrafodelista"/>
        <w:numPr>
          <w:ilvl w:val="0"/>
          <w:numId w:val="29"/>
        </w:numPr>
        <w:pBdr>
          <w:top w:val="nil"/>
          <w:left w:val="nil"/>
          <w:bottom w:val="nil"/>
          <w:right w:val="nil"/>
          <w:between w:val="nil"/>
        </w:pBdr>
        <w:spacing w:line="360" w:lineRule="auto"/>
        <w:ind w:left="0" w:firstLine="0"/>
        <w:jc w:val="both"/>
        <w:rPr>
          <w:rFonts w:ascii="Arial Nova Light" w:hAnsi="Arial Nova Light"/>
          <w:sz w:val="24"/>
          <w:szCs w:val="24"/>
        </w:rPr>
      </w:pPr>
      <w:r w:rsidRPr="00C2132A">
        <w:rPr>
          <w:rFonts w:ascii="Arial Nova Light" w:hAnsi="Arial Nova Light"/>
          <w:b/>
          <w:bCs/>
          <w:sz w:val="24"/>
          <w:szCs w:val="24"/>
        </w:rPr>
        <w:t xml:space="preserve">Marco normativo sobre juzgar con perspectiva de género casos en los que se denuncie violencia política de género. </w:t>
      </w:r>
      <w:r w:rsidR="00275E1A" w:rsidRPr="00C2132A">
        <w:rPr>
          <w:rFonts w:ascii="Arial Nova Light" w:hAnsi="Arial Nova Light"/>
          <w:sz w:val="24"/>
          <w:szCs w:val="24"/>
        </w:rPr>
        <w:t xml:space="preserve">Juzgar con perspectiva de género implica impartir justicia sobre la base del reconocimiento de la particular situación de desigualdad en la cual históricamente se han encontrado las mujeres -que no necesariamente está presente en cada caso- como consecuencia de la construcción que socioculturalmente se ha desarrollado en torno a la posición y al rol que debían asumir, como un corolario inevitable de su sexo. </w:t>
      </w:r>
    </w:p>
    <w:p w14:paraId="568691BD" w14:textId="77777777" w:rsidR="00AC3463" w:rsidRDefault="00AC3463" w:rsidP="0026213A">
      <w:pPr>
        <w:pBdr>
          <w:top w:val="nil"/>
          <w:left w:val="nil"/>
          <w:bottom w:val="nil"/>
          <w:right w:val="nil"/>
          <w:between w:val="nil"/>
        </w:pBdr>
        <w:spacing w:line="360" w:lineRule="auto"/>
        <w:jc w:val="both"/>
        <w:rPr>
          <w:rFonts w:ascii="Arial Nova Light" w:hAnsi="Arial Nova Light"/>
          <w:sz w:val="24"/>
          <w:szCs w:val="24"/>
        </w:rPr>
      </w:pPr>
    </w:p>
    <w:p w14:paraId="4985A154" w14:textId="2F44EBD1"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 xml:space="preserve">Al respecto, la Sala Superior ha sostenido que todo órgano jurisdiccional electoral debe impartir justicia con base en una perspectiva de género, para lo cual tiene que implementarse un método, aun cuando las partes no lo soliciten, a fin de verificar si existe una situación de </w:t>
      </w:r>
      <w:r w:rsidRPr="00275E1A">
        <w:rPr>
          <w:rFonts w:ascii="Arial Nova Light" w:hAnsi="Arial Nova Light"/>
          <w:sz w:val="24"/>
          <w:szCs w:val="24"/>
        </w:rPr>
        <w:lastRenderedPageBreak/>
        <w:t xml:space="preserve">violencia o vulnerabilidad que por cuestiones de género impida impartir justicia de manera completa e igualitaria. </w:t>
      </w:r>
    </w:p>
    <w:p w14:paraId="5A676791" w14:textId="77777777"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p>
    <w:p w14:paraId="06D4721F" w14:textId="02177EC8"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En ese sentido, la Primera Sala de la Suprema Corte de Justicia de la Nación ha sustentado la Jurisprudencia 22/2016 (10a.) de rubro y texto: “ACCESO A LA JUSTICIA EN CONDICIONES DE IGUALDAD. ELEMENTOS PARA JUZGAR CON PERSPECTIVA DE GÉNERO”, en el que señala que quien ostenta el papel de juzgador debe tener en consideración, entre otros elementos, que en caso de que el material probatorio no sea suficiente para aclarar la situación de violencia, vulnerabilidad o discriminación por razones de género, deberá ordenar las pruebas necesarias para visibilizar dichas situaciones</w:t>
      </w:r>
      <w:r>
        <w:rPr>
          <w:rFonts w:ascii="Arial Nova Light" w:hAnsi="Arial Nova Light"/>
          <w:sz w:val="24"/>
          <w:szCs w:val="24"/>
        </w:rPr>
        <w:t xml:space="preserve">. </w:t>
      </w:r>
    </w:p>
    <w:p w14:paraId="44F6AFEC" w14:textId="77777777" w:rsidR="00275E1A" w:rsidRDefault="00275E1A" w:rsidP="0026213A">
      <w:pPr>
        <w:pBdr>
          <w:top w:val="nil"/>
          <w:left w:val="nil"/>
          <w:bottom w:val="nil"/>
          <w:right w:val="nil"/>
          <w:between w:val="nil"/>
        </w:pBdr>
        <w:spacing w:line="360" w:lineRule="auto"/>
        <w:jc w:val="both"/>
        <w:rPr>
          <w:rFonts w:ascii="Arial Nova Light" w:hAnsi="Arial Nova Light"/>
          <w:sz w:val="24"/>
          <w:szCs w:val="24"/>
        </w:rPr>
      </w:pPr>
    </w:p>
    <w:p w14:paraId="64E3EBBE" w14:textId="77777777" w:rsidR="00514816"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Asimismo, la doctrina judicial establece que cuando se alegue violencia política de género, al tratarse de un problema de orden público, las autoridades electorales deben realizar un análisis de todos los hechos y agravios expuestos, a fin de hacer efectivo el acceso a la justicia y el debido proceso.</w:t>
      </w:r>
    </w:p>
    <w:p w14:paraId="6E22422F" w14:textId="77777777" w:rsidR="00514816" w:rsidRDefault="00514816" w:rsidP="0026213A">
      <w:pPr>
        <w:pBdr>
          <w:top w:val="nil"/>
          <w:left w:val="nil"/>
          <w:bottom w:val="nil"/>
          <w:right w:val="nil"/>
          <w:between w:val="nil"/>
        </w:pBdr>
        <w:spacing w:line="360" w:lineRule="auto"/>
        <w:jc w:val="both"/>
        <w:rPr>
          <w:rFonts w:ascii="Arial Nova Light" w:hAnsi="Arial Nova Light"/>
          <w:sz w:val="24"/>
          <w:szCs w:val="24"/>
        </w:rPr>
      </w:pPr>
    </w:p>
    <w:p w14:paraId="15438640" w14:textId="77777777" w:rsidR="00190FCB"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275E1A">
        <w:rPr>
          <w:rFonts w:ascii="Arial Nova Light" w:hAnsi="Arial Nova Light"/>
          <w:sz w:val="24"/>
          <w:szCs w:val="24"/>
        </w:rPr>
        <w:t xml:space="preserve">Así, la Sala Superior ha señalado que en este tipo de procedimientos las autoridades deben tomar en cuenta, entre otras cuestiones, que se debe analizar si los hechos tuvieron lugar en un contexto de discriminación en razón de género, ya que ello repercute en el estándar de prueba para tener por demostrado el acto en cuestión. Es decir, en este tipo de asuntos, si bien las pruebas podrían reducirse al dicho de la víctima, resulta fundamental contar con todas las probanzas que puedan apoyar la verosimilitud del testimonio de la víctima. </w:t>
      </w:r>
    </w:p>
    <w:p w14:paraId="48D9361A" w14:textId="77777777" w:rsidR="00190FCB" w:rsidRDefault="00190FCB" w:rsidP="0026213A">
      <w:pPr>
        <w:pBdr>
          <w:top w:val="nil"/>
          <w:left w:val="nil"/>
          <w:bottom w:val="nil"/>
          <w:right w:val="nil"/>
          <w:between w:val="nil"/>
        </w:pBdr>
        <w:spacing w:line="360" w:lineRule="auto"/>
        <w:jc w:val="both"/>
        <w:rPr>
          <w:rFonts w:ascii="Arial Nova Light" w:hAnsi="Arial Nova Light"/>
          <w:sz w:val="24"/>
          <w:szCs w:val="24"/>
        </w:rPr>
      </w:pPr>
    </w:p>
    <w:p w14:paraId="56D14C67" w14:textId="77433E3F" w:rsidR="00325F38" w:rsidRDefault="00275E1A" w:rsidP="0026213A">
      <w:pPr>
        <w:pBdr>
          <w:top w:val="nil"/>
          <w:left w:val="nil"/>
          <w:bottom w:val="nil"/>
          <w:right w:val="nil"/>
          <w:between w:val="nil"/>
        </w:pBdr>
        <w:spacing w:line="360" w:lineRule="auto"/>
        <w:jc w:val="both"/>
        <w:rPr>
          <w:rFonts w:ascii="Arial Nova Light" w:hAnsi="Arial Nova Light"/>
          <w:sz w:val="24"/>
          <w:szCs w:val="24"/>
        </w:rPr>
      </w:pPr>
      <w:r w:rsidRPr="00D525A4">
        <w:rPr>
          <w:rFonts w:ascii="Arial Nova Light" w:hAnsi="Arial Nova Light"/>
          <w:sz w:val="24"/>
          <w:szCs w:val="24"/>
        </w:rPr>
        <w:t>En este sentido, la Sala Superior ha establecido en la jurisprudencia 21/2018, de rubro: VIOLENCIA POLÍTICA DE GÉNERO. ELEMENTOS QUE LA ACTUALIZAN EN EL DEBATE POLÍTICO, que como parámetros para quien juzga en materia de violencia</w:t>
      </w:r>
      <w:r w:rsidR="00D525A4" w:rsidRPr="00D525A4">
        <w:rPr>
          <w:rFonts w:ascii="Arial Nova Light" w:hAnsi="Arial Nova Light"/>
          <w:sz w:val="24"/>
          <w:szCs w:val="24"/>
        </w:rPr>
        <w:t xml:space="preserve"> política de género, analizar si en el acto u omisión concurren los siguientes elementos: i) sucede en el marco del ejercicio de derechos político-electorales o bien en el ejercicio de un cargo público. ii) es perpetrado por el Estado o sus agentes, por superiores jerárquicos, colegas de trabajo, partidos políticos o representantes de estos; medios de comunicación y sus integrantes, un particular y/o un grupo de personas. iii) es simbólico, verbal, patrimonial, económico, físico, sexual y/o psicológico. iv) tiene por objeto o resultado menoscabar o anular el reconocimiento, goce y/o ejercicio de los derechos político-electorales de las mujeres. v) se basa en elementos de género, es decir: 1) se dirige a una mujer por ser mujer, 2) tiene un impacto diferenciado en las mujeres, y 3) si afecta desproporcionadamente a las mujeres.</w:t>
      </w:r>
    </w:p>
    <w:p w14:paraId="69B7E494" w14:textId="4EC8FEF8" w:rsidR="00D525A4" w:rsidRDefault="00D525A4" w:rsidP="0026213A">
      <w:pPr>
        <w:pBdr>
          <w:top w:val="nil"/>
          <w:left w:val="nil"/>
          <w:bottom w:val="nil"/>
          <w:right w:val="nil"/>
          <w:between w:val="nil"/>
        </w:pBdr>
        <w:spacing w:line="360" w:lineRule="auto"/>
        <w:jc w:val="both"/>
        <w:rPr>
          <w:rFonts w:ascii="Arial Nova Light" w:hAnsi="Arial Nova Light"/>
          <w:sz w:val="24"/>
          <w:szCs w:val="24"/>
        </w:rPr>
      </w:pPr>
    </w:p>
    <w:p w14:paraId="35393287" w14:textId="65BC8858" w:rsidR="00397414" w:rsidRPr="008254DA" w:rsidRDefault="00397414" w:rsidP="008254DA">
      <w:pPr>
        <w:pStyle w:val="Prrafodelista"/>
        <w:numPr>
          <w:ilvl w:val="0"/>
          <w:numId w:val="29"/>
        </w:numPr>
        <w:pBdr>
          <w:top w:val="nil"/>
          <w:left w:val="nil"/>
          <w:bottom w:val="nil"/>
          <w:right w:val="nil"/>
          <w:between w:val="nil"/>
        </w:pBdr>
        <w:spacing w:line="360" w:lineRule="auto"/>
        <w:ind w:left="0" w:firstLine="0"/>
        <w:jc w:val="both"/>
        <w:rPr>
          <w:rFonts w:ascii="Arial Nova Light" w:hAnsi="Arial Nova Light"/>
          <w:sz w:val="24"/>
          <w:szCs w:val="24"/>
        </w:rPr>
      </w:pPr>
      <w:r w:rsidRPr="008254DA">
        <w:rPr>
          <w:rFonts w:ascii="Arial Nova Light" w:hAnsi="Arial Nova Light"/>
          <w:b/>
          <w:bCs/>
          <w:sz w:val="24"/>
          <w:szCs w:val="24"/>
        </w:rPr>
        <w:lastRenderedPageBreak/>
        <w:t xml:space="preserve">Caso Concreto. </w:t>
      </w:r>
      <w:r w:rsidR="0016691D" w:rsidRPr="008254DA">
        <w:rPr>
          <w:rFonts w:ascii="Arial Nova Light" w:hAnsi="Arial Nova Light"/>
          <w:sz w:val="24"/>
          <w:szCs w:val="24"/>
        </w:rPr>
        <w:t xml:space="preserve">El asunto que se resuelve, como ya ha sido precisado, radica en la denuncia que la actora en su carácter de precandidata interpuso </w:t>
      </w:r>
      <w:r w:rsidR="00D97169" w:rsidRPr="008254DA">
        <w:rPr>
          <w:rFonts w:ascii="Arial Nova Light" w:hAnsi="Arial Nova Light"/>
          <w:sz w:val="24"/>
          <w:szCs w:val="24"/>
        </w:rPr>
        <w:t>en contra de una Senadora,</w:t>
      </w:r>
      <w:r w:rsidR="00491324" w:rsidRPr="008254DA">
        <w:rPr>
          <w:rFonts w:ascii="Arial Nova Light" w:hAnsi="Arial Nova Light"/>
          <w:sz w:val="24"/>
          <w:szCs w:val="24"/>
        </w:rPr>
        <w:t xml:space="preserve"> que según las constancias, manifestó públicamente su intención de contender, lo que cobra especial relevancia por la cercanía con el actual PEL; así</w:t>
      </w:r>
      <w:r w:rsidR="00D97169" w:rsidRPr="008254DA">
        <w:rPr>
          <w:rFonts w:ascii="Arial Nova Light" w:hAnsi="Arial Nova Light"/>
          <w:sz w:val="24"/>
          <w:szCs w:val="24"/>
        </w:rPr>
        <w:t xml:space="preserve"> en el periodo de intercampañas, presentó un punto de acuerdo ante la Cámara de Senadores, y en su discurso, </w:t>
      </w:r>
      <w:r w:rsidR="00665C7E" w:rsidRPr="008254DA">
        <w:rPr>
          <w:rFonts w:ascii="Arial Nova Light" w:hAnsi="Arial Nova Light"/>
          <w:sz w:val="24"/>
          <w:szCs w:val="24"/>
        </w:rPr>
        <w:t xml:space="preserve">entre otras cosas, </w:t>
      </w:r>
      <w:r w:rsidR="00D97169" w:rsidRPr="008254DA">
        <w:rPr>
          <w:rFonts w:ascii="Arial Nova Light" w:hAnsi="Arial Nova Light"/>
          <w:sz w:val="24"/>
          <w:szCs w:val="24"/>
        </w:rPr>
        <w:t>refirió expresiones que a consideración</w:t>
      </w:r>
      <w:r w:rsidR="00665C7E" w:rsidRPr="008254DA">
        <w:rPr>
          <w:rFonts w:ascii="Arial Nova Light" w:hAnsi="Arial Nova Light"/>
          <w:sz w:val="24"/>
          <w:szCs w:val="24"/>
        </w:rPr>
        <w:t xml:space="preserve"> de la denunciante</w:t>
      </w:r>
      <w:r w:rsidR="00D97169" w:rsidRPr="008254DA">
        <w:rPr>
          <w:rFonts w:ascii="Arial Nova Light" w:hAnsi="Arial Nova Light"/>
          <w:sz w:val="24"/>
          <w:szCs w:val="24"/>
        </w:rPr>
        <w:t xml:space="preserve"> actualizan VPMG en su contra. </w:t>
      </w:r>
    </w:p>
    <w:p w14:paraId="306373E0" w14:textId="726127F2" w:rsidR="00D233C7" w:rsidRDefault="00D233C7" w:rsidP="0026213A">
      <w:pPr>
        <w:pBdr>
          <w:top w:val="nil"/>
          <w:left w:val="nil"/>
          <w:bottom w:val="nil"/>
          <w:right w:val="nil"/>
          <w:between w:val="nil"/>
        </w:pBdr>
        <w:spacing w:line="360" w:lineRule="auto"/>
        <w:jc w:val="both"/>
        <w:rPr>
          <w:rFonts w:ascii="Arial Nova Light" w:hAnsi="Arial Nova Light"/>
          <w:sz w:val="24"/>
          <w:szCs w:val="24"/>
        </w:rPr>
      </w:pPr>
    </w:p>
    <w:p w14:paraId="14466B5F" w14:textId="32058E5D" w:rsidR="00D233C7" w:rsidRDefault="00D233C7"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Al respect</w:t>
      </w:r>
      <w:r w:rsidR="00A445D0">
        <w:rPr>
          <w:rFonts w:ascii="Arial Nova Light" w:hAnsi="Arial Nova Light"/>
          <w:sz w:val="24"/>
          <w:szCs w:val="24"/>
        </w:rPr>
        <w:t xml:space="preserve">o, </w:t>
      </w:r>
      <w:r>
        <w:rPr>
          <w:rFonts w:ascii="Arial Nova Light" w:hAnsi="Arial Nova Light"/>
          <w:sz w:val="24"/>
          <w:szCs w:val="24"/>
        </w:rPr>
        <w:t>sin prejuzgar</w:t>
      </w:r>
      <w:r w:rsidR="00FC3177">
        <w:rPr>
          <w:rFonts w:ascii="Arial Nova Light" w:hAnsi="Arial Nova Light"/>
          <w:sz w:val="24"/>
          <w:szCs w:val="24"/>
        </w:rPr>
        <w:t xml:space="preserve"> ni determinar la existencia o no de la infracción, como ya ha sido precisado</w:t>
      </w:r>
      <w:r w:rsidR="00A33C88">
        <w:rPr>
          <w:rFonts w:ascii="Arial Nova Light" w:hAnsi="Arial Nova Light"/>
          <w:sz w:val="24"/>
          <w:szCs w:val="24"/>
        </w:rPr>
        <w:t xml:space="preserve"> con antelación</w:t>
      </w:r>
      <w:r w:rsidR="00FC3177">
        <w:rPr>
          <w:rFonts w:ascii="Arial Nova Light" w:hAnsi="Arial Nova Light"/>
          <w:sz w:val="24"/>
          <w:szCs w:val="24"/>
        </w:rPr>
        <w:t xml:space="preserve">, </w:t>
      </w:r>
      <w:r>
        <w:rPr>
          <w:rFonts w:ascii="Arial Nova Light" w:hAnsi="Arial Nova Light"/>
          <w:sz w:val="24"/>
          <w:szCs w:val="24"/>
        </w:rPr>
        <w:t xml:space="preserve">este </w:t>
      </w:r>
      <w:r w:rsidR="00A33C88">
        <w:rPr>
          <w:rFonts w:ascii="Arial Nova Light" w:hAnsi="Arial Nova Light"/>
          <w:sz w:val="24"/>
          <w:szCs w:val="24"/>
        </w:rPr>
        <w:t>T</w:t>
      </w:r>
      <w:r>
        <w:rPr>
          <w:rFonts w:ascii="Arial Nova Light" w:hAnsi="Arial Nova Light"/>
          <w:sz w:val="24"/>
          <w:szCs w:val="24"/>
        </w:rPr>
        <w:t>ribunal tiene la obligación de</w:t>
      </w:r>
      <w:r w:rsidR="00FC3177">
        <w:rPr>
          <w:rFonts w:ascii="Arial Nova Light" w:hAnsi="Arial Nova Light"/>
          <w:sz w:val="24"/>
          <w:szCs w:val="24"/>
        </w:rPr>
        <w:t xml:space="preserve"> observar, cuando </w:t>
      </w:r>
      <w:r w:rsidR="00A33C88">
        <w:rPr>
          <w:rFonts w:ascii="Arial Nova Light" w:hAnsi="Arial Nova Light"/>
          <w:sz w:val="24"/>
          <w:szCs w:val="24"/>
        </w:rPr>
        <w:t xml:space="preserve">al menos </w:t>
      </w:r>
      <w:r w:rsidR="00FC3177">
        <w:rPr>
          <w:rFonts w:ascii="Arial Nova Light" w:hAnsi="Arial Nova Light"/>
          <w:sz w:val="24"/>
          <w:szCs w:val="24"/>
        </w:rPr>
        <w:t xml:space="preserve">de forma indiciaria, se perciban elementos que puedan constituir VPMG en contra de la denunciante. </w:t>
      </w:r>
    </w:p>
    <w:p w14:paraId="7B5D28F8" w14:textId="77777777" w:rsidR="00FC3177" w:rsidRDefault="00FC3177" w:rsidP="0026213A">
      <w:pPr>
        <w:pBdr>
          <w:top w:val="nil"/>
          <w:left w:val="nil"/>
          <w:bottom w:val="nil"/>
          <w:right w:val="nil"/>
          <w:between w:val="nil"/>
        </w:pBdr>
        <w:spacing w:line="360" w:lineRule="auto"/>
        <w:jc w:val="both"/>
        <w:rPr>
          <w:rFonts w:ascii="Arial Nova Light" w:hAnsi="Arial Nova Light"/>
          <w:sz w:val="24"/>
          <w:szCs w:val="24"/>
        </w:rPr>
      </w:pPr>
    </w:p>
    <w:p w14:paraId="4A415286" w14:textId="0A86FEFF" w:rsidR="00665C7E" w:rsidRDefault="009B0D19"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De esta manera, al igual que en el dictado de medidas cautelares, l</w:t>
      </w:r>
      <w:r w:rsidRPr="009B0D19">
        <w:rPr>
          <w:rFonts w:ascii="Arial Nova Light" w:hAnsi="Arial Nova Light"/>
          <w:sz w:val="24"/>
          <w:szCs w:val="24"/>
        </w:rPr>
        <w:t xml:space="preserve">a apariencia del buen derecho o la aparente ilicitud de la conducta (identificada por la doctrina como fumus boni iuris) se debe </w:t>
      </w:r>
      <w:r w:rsidRPr="009B0D19">
        <w:rPr>
          <w:rFonts w:ascii="Arial Nova Light" w:hAnsi="Arial Nova Light"/>
          <w:b/>
          <w:bCs/>
          <w:sz w:val="24"/>
          <w:szCs w:val="24"/>
        </w:rPr>
        <w:t>verificar</w:t>
      </w:r>
      <w:r w:rsidRPr="009B0D19">
        <w:rPr>
          <w:rFonts w:ascii="Arial Nova Light" w:hAnsi="Arial Nova Light"/>
          <w:sz w:val="24"/>
          <w:szCs w:val="24"/>
        </w:rPr>
        <w:t xml:space="preserve"> que en efecto haya aspectos objetivos que permitan descartar que se trate de una pretensión manifiestamente infundada, temeraria o cuestionable.</w:t>
      </w:r>
    </w:p>
    <w:p w14:paraId="77F120C0" w14:textId="788254B7" w:rsidR="009B0D19" w:rsidRDefault="009B0D19" w:rsidP="0026213A">
      <w:pPr>
        <w:pBdr>
          <w:top w:val="nil"/>
          <w:left w:val="nil"/>
          <w:bottom w:val="nil"/>
          <w:right w:val="nil"/>
          <w:between w:val="nil"/>
        </w:pBdr>
        <w:spacing w:line="360" w:lineRule="auto"/>
        <w:jc w:val="both"/>
        <w:rPr>
          <w:rFonts w:ascii="Arial Nova Light" w:hAnsi="Arial Nova Light"/>
          <w:sz w:val="24"/>
          <w:szCs w:val="24"/>
        </w:rPr>
      </w:pPr>
    </w:p>
    <w:p w14:paraId="3AF8F122" w14:textId="0DAE3B13" w:rsidR="009B0D19" w:rsidRDefault="009B0D19"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el caso</w:t>
      </w:r>
      <w:r w:rsidR="0046448A">
        <w:rPr>
          <w:rFonts w:ascii="Arial Nova Light" w:hAnsi="Arial Nova Light"/>
          <w:sz w:val="24"/>
          <w:szCs w:val="24"/>
        </w:rPr>
        <w:t xml:space="preserve"> concreto</w:t>
      </w:r>
      <w:r>
        <w:rPr>
          <w:rFonts w:ascii="Arial Nova Light" w:hAnsi="Arial Nova Light"/>
          <w:sz w:val="24"/>
          <w:szCs w:val="24"/>
        </w:rPr>
        <w:t xml:space="preserve">, </w:t>
      </w:r>
      <w:r w:rsidR="00263235">
        <w:rPr>
          <w:rFonts w:ascii="Arial Nova Light" w:hAnsi="Arial Nova Light"/>
          <w:sz w:val="24"/>
          <w:szCs w:val="24"/>
        </w:rPr>
        <w:t xml:space="preserve">ese Tribunal considera que </w:t>
      </w:r>
      <w:r w:rsidR="0046448A">
        <w:rPr>
          <w:rFonts w:ascii="Arial Nova Light" w:hAnsi="Arial Nova Light"/>
          <w:sz w:val="24"/>
          <w:szCs w:val="24"/>
        </w:rPr>
        <w:t>los elementos que obran en autos, son suficientes para alertar sobre la posible comisión de VPMG derivado de un probable abuso del derecho, que como parlamentaria tiene la ahora denunciada y contendi</w:t>
      </w:r>
      <w:r w:rsidR="001D35A8">
        <w:rPr>
          <w:rFonts w:ascii="Arial Nova Light" w:hAnsi="Arial Nova Light"/>
          <w:sz w:val="24"/>
          <w:szCs w:val="24"/>
        </w:rPr>
        <w:t xml:space="preserve">ente por la gubernatura del Estado. </w:t>
      </w:r>
    </w:p>
    <w:p w14:paraId="701D01D2" w14:textId="23DBBECA" w:rsidR="001D35A8" w:rsidRDefault="001D35A8" w:rsidP="0026213A">
      <w:pPr>
        <w:pBdr>
          <w:top w:val="nil"/>
          <w:left w:val="nil"/>
          <w:bottom w:val="nil"/>
          <w:right w:val="nil"/>
          <w:between w:val="nil"/>
        </w:pBdr>
        <w:spacing w:line="360" w:lineRule="auto"/>
        <w:jc w:val="both"/>
        <w:rPr>
          <w:rFonts w:ascii="Arial Nova Light" w:hAnsi="Arial Nova Light"/>
          <w:sz w:val="24"/>
          <w:szCs w:val="24"/>
        </w:rPr>
      </w:pPr>
    </w:p>
    <w:p w14:paraId="3D60BCD6" w14:textId="735EB4AC" w:rsidR="009664F7" w:rsidRDefault="009664F7"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ese sentido, </w:t>
      </w:r>
      <w:r w:rsidR="001D35A8">
        <w:rPr>
          <w:rFonts w:ascii="Arial Nova Light" w:hAnsi="Arial Nova Light"/>
          <w:sz w:val="24"/>
          <w:szCs w:val="24"/>
        </w:rPr>
        <w:t xml:space="preserve">de las pruebas y de la contestación de la denunciada </w:t>
      </w:r>
      <w:r w:rsidR="008A134A">
        <w:rPr>
          <w:rFonts w:ascii="Arial Nova Light" w:hAnsi="Arial Nova Light"/>
          <w:sz w:val="24"/>
          <w:szCs w:val="24"/>
        </w:rPr>
        <w:t xml:space="preserve">se debe observar que </w:t>
      </w:r>
      <w:r>
        <w:rPr>
          <w:rFonts w:ascii="Arial Nova Light" w:hAnsi="Arial Nova Light"/>
          <w:sz w:val="24"/>
          <w:szCs w:val="24"/>
        </w:rPr>
        <w:t>en fecha</w:t>
      </w:r>
      <w:r w:rsidR="008A134A">
        <w:rPr>
          <w:rFonts w:ascii="Arial Nova Light" w:hAnsi="Arial Nova Light"/>
          <w:sz w:val="24"/>
          <w:szCs w:val="24"/>
        </w:rPr>
        <w:t xml:space="preserve"> </w:t>
      </w:r>
      <w:r w:rsidR="008A134A" w:rsidRPr="008A134A">
        <w:rPr>
          <w:rFonts w:ascii="Arial Nova Light" w:hAnsi="Arial Nova Light"/>
          <w:b/>
          <w:bCs/>
          <w:sz w:val="24"/>
          <w:szCs w:val="24"/>
        </w:rPr>
        <w:t>diecinueve de enero</w:t>
      </w:r>
      <w:r w:rsidR="008A134A">
        <w:rPr>
          <w:rFonts w:ascii="Arial Nova Light" w:hAnsi="Arial Nova Light"/>
          <w:b/>
          <w:bCs/>
          <w:sz w:val="24"/>
          <w:szCs w:val="24"/>
        </w:rPr>
        <w:t xml:space="preserve">, </w:t>
      </w:r>
      <w:r>
        <w:rPr>
          <w:rFonts w:ascii="Arial Nova Light" w:hAnsi="Arial Nova Light"/>
          <w:sz w:val="24"/>
          <w:szCs w:val="24"/>
        </w:rPr>
        <w:t>manifestó</w:t>
      </w:r>
      <w:r w:rsidR="0043680C">
        <w:rPr>
          <w:rFonts w:ascii="Arial Nova Light" w:hAnsi="Arial Nova Light"/>
          <w:sz w:val="24"/>
          <w:szCs w:val="24"/>
        </w:rPr>
        <w:t xml:space="preserve"> públicamente, </w:t>
      </w:r>
      <w:r w:rsidR="000C1621">
        <w:rPr>
          <w:rFonts w:ascii="Arial Nova Light" w:hAnsi="Arial Nova Light"/>
          <w:sz w:val="24"/>
          <w:szCs w:val="24"/>
        </w:rPr>
        <w:t>a través</w:t>
      </w:r>
      <w:r w:rsidR="0043680C">
        <w:rPr>
          <w:rFonts w:ascii="Arial Nova Light" w:hAnsi="Arial Nova Light"/>
          <w:sz w:val="24"/>
          <w:szCs w:val="24"/>
        </w:rPr>
        <w:t xml:space="preserve"> del medio informativo “Centuria Noticias Ags</w:t>
      </w:r>
      <w:r w:rsidR="00A33C88">
        <w:rPr>
          <w:rFonts w:ascii="Arial Nova Light" w:hAnsi="Arial Nova Light"/>
          <w:sz w:val="24"/>
          <w:szCs w:val="24"/>
        </w:rPr>
        <w:t>”</w:t>
      </w:r>
      <w:r w:rsidR="0043680C">
        <w:rPr>
          <w:rFonts w:ascii="Arial Nova Light" w:hAnsi="Arial Nova Light"/>
          <w:sz w:val="24"/>
          <w:szCs w:val="24"/>
        </w:rPr>
        <w:t xml:space="preserve">, </w:t>
      </w:r>
      <w:r>
        <w:rPr>
          <w:rFonts w:ascii="Arial Nova Light" w:hAnsi="Arial Nova Light"/>
          <w:sz w:val="24"/>
          <w:szCs w:val="24"/>
        </w:rPr>
        <w:t xml:space="preserve">su intención de contender </w:t>
      </w:r>
      <w:r w:rsidR="000C1621">
        <w:rPr>
          <w:rFonts w:ascii="Arial Nova Light" w:hAnsi="Arial Nova Light"/>
          <w:sz w:val="24"/>
          <w:szCs w:val="24"/>
        </w:rPr>
        <w:t xml:space="preserve">por la gubernatura en el actual PEL. </w:t>
      </w:r>
    </w:p>
    <w:p w14:paraId="1D0D5C45" w14:textId="2499877A"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p>
    <w:p w14:paraId="30EF26F1" w14:textId="115B45F3"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la referida entrevista, la denunciada manifestó su agradecimiento al PVEM y al PT, haciendo del conocimiento público, que, con independencia de una eventual invitación de estos partidos, ella si tenía en ese momento la intención de contender y aparecer en la boleta</w:t>
      </w:r>
      <w:r w:rsidR="00A33C88">
        <w:rPr>
          <w:rFonts w:ascii="Arial Nova Light" w:hAnsi="Arial Nova Light"/>
          <w:sz w:val="24"/>
          <w:szCs w:val="24"/>
        </w:rPr>
        <w:t xml:space="preserve"> electoral</w:t>
      </w:r>
      <w:r>
        <w:rPr>
          <w:rFonts w:ascii="Arial Nova Light" w:hAnsi="Arial Nova Light"/>
          <w:sz w:val="24"/>
          <w:szCs w:val="24"/>
        </w:rPr>
        <w:t xml:space="preserve">. </w:t>
      </w:r>
    </w:p>
    <w:p w14:paraId="41E89F52" w14:textId="1434E030" w:rsidR="000C1621" w:rsidRDefault="000C1621" w:rsidP="0026213A">
      <w:pPr>
        <w:pBdr>
          <w:top w:val="nil"/>
          <w:left w:val="nil"/>
          <w:bottom w:val="nil"/>
          <w:right w:val="nil"/>
          <w:between w:val="nil"/>
        </w:pBdr>
        <w:spacing w:line="360" w:lineRule="auto"/>
        <w:jc w:val="both"/>
        <w:rPr>
          <w:rFonts w:ascii="Arial Nova Light" w:hAnsi="Arial Nova Light"/>
          <w:sz w:val="24"/>
          <w:szCs w:val="24"/>
        </w:rPr>
      </w:pPr>
    </w:p>
    <w:p w14:paraId="7D397774" w14:textId="4D5320CD" w:rsidR="00C6640D" w:rsidRDefault="0042769C"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Posteriormente</w:t>
      </w:r>
      <w:r w:rsidR="00A33C88">
        <w:rPr>
          <w:rFonts w:ascii="Arial Nova Light" w:hAnsi="Arial Nova Light"/>
          <w:sz w:val="24"/>
          <w:szCs w:val="24"/>
        </w:rPr>
        <w:t>,</w:t>
      </w:r>
      <w:r>
        <w:rPr>
          <w:rFonts w:ascii="Arial Nova Light" w:hAnsi="Arial Nova Light"/>
          <w:sz w:val="24"/>
          <w:szCs w:val="24"/>
        </w:rPr>
        <w:t xml:space="preserve"> </w:t>
      </w:r>
      <w:r w:rsidR="00030043">
        <w:rPr>
          <w:rFonts w:ascii="Arial Nova Light" w:hAnsi="Arial Nova Light"/>
          <w:sz w:val="24"/>
          <w:szCs w:val="24"/>
        </w:rPr>
        <w:t>se dio a conocer en el medio digital de información “Alberto Viveros Noticias”</w:t>
      </w:r>
      <w:r w:rsidR="00A33C88">
        <w:rPr>
          <w:rFonts w:ascii="Arial Nova Light" w:hAnsi="Arial Nova Light"/>
          <w:sz w:val="24"/>
          <w:szCs w:val="24"/>
        </w:rPr>
        <w:t xml:space="preserve"> dentro de l</w:t>
      </w:r>
      <w:r w:rsidR="00030043">
        <w:rPr>
          <w:rFonts w:ascii="Arial Nova Light" w:hAnsi="Arial Nova Light"/>
          <w:sz w:val="24"/>
          <w:szCs w:val="24"/>
        </w:rPr>
        <w:t xml:space="preserve">a plataforma Facebook, </w:t>
      </w:r>
      <w:r w:rsidR="00E0624C">
        <w:rPr>
          <w:rFonts w:ascii="Arial Nova Light" w:hAnsi="Arial Nova Light"/>
          <w:sz w:val="24"/>
          <w:szCs w:val="24"/>
        </w:rPr>
        <w:t>que</w:t>
      </w:r>
      <w:r w:rsidR="00A33C88">
        <w:rPr>
          <w:rFonts w:ascii="Arial Nova Light" w:hAnsi="Arial Nova Light"/>
          <w:sz w:val="24"/>
          <w:szCs w:val="24"/>
        </w:rPr>
        <w:t xml:space="preserve"> </w:t>
      </w:r>
      <w:r w:rsidR="00E0624C">
        <w:rPr>
          <w:rFonts w:ascii="Arial Nova Light" w:hAnsi="Arial Nova Light"/>
          <w:sz w:val="24"/>
          <w:szCs w:val="24"/>
        </w:rPr>
        <w:t>la Senadora denunciada, en el desarrollo de una sesión en la Tribuna del Senado, fue cuestionada por la también Senadora Xóchitl Gálvez</w:t>
      </w:r>
      <w:r w:rsidR="00C6640D">
        <w:rPr>
          <w:rFonts w:ascii="Arial Nova Light" w:hAnsi="Arial Nova Light"/>
          <w:sz w:val="24"/>
          <w:szCs w:val="24"/>
        </w:rPr>
        <w:t xml:space="preserve"> su salida del PAN para buscar la candidatura a la gubernatura por un partido distinto. </w:t>
      </w:r>
    </w:p>
    <w:p w14:paraId="7CB7EC98" w14:textId="36FC8F7C" w:rsidR="00C6640D" w:rsidRDefault="00C6640D" w:rsidP="0026213A">
      <w:pPr>
        <w:pBdr>
          <w:top w:val="nil"/>
          <w:left w:val="nil"/>
          <w:bottom w:val="nil"/>
          <w:right w:val="nil"/>
          <w:between w:val="nil"/>
        </w:pBdr>
        <w:spacing w:line="360" w:lineRule="auto"/>
        <w:jc w:val="both"/>
        <w:rPr>
          <w:rFonts w:ascii="Arial Nova Light" w:hAnsi="Arial Nova Light"/>
          <w:sz w:val="24"/>
          <w:szCs w:val="24"/>
        </w:rPr>
      </w:pPr>
    </w:p>
    <w:p w14:paraId="12196316" w14:textId="3BEDCFE3" w:rsidR="00C6640D" w:rsidRDefault="00C6640D"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 xml:space="preserve">La denunciada, en respuesta a los señalamientos, externó su </w:t>
      </w:r>
      <w:r w:rsidR="00715BD7">
        <w:rPr>
          <w:rFonts w:ascii="Arial Nova Light" w:hAnsi="Arial Nova Light"/>
          <w:sz w:val="24"/>
          <w:szCs w:val="24"/>
        </w:rPr>
        <w:t xml:space="preserve">opinión expresando comentarios en contra de la actora, incluso, </w:t>
      </w:r>
      <w:r w:rsidR="00BD3381">
        <w:rPr>
          <w:rFonts w:ascii="Arial Nova Light" w:hAnsi="Arial Nova Light"/>
          <w:sz w:val="24"/>
          <w:szCs w:val="24"/>
        </w:rPr>
        <w:t xml:space="preserve">invitando a </w:t>
      </w:r>
      <w:r w:rsidR="00715BD7">
        <w:rPr>
          <w:rFonts w:ascii="Arial Nova Light" w:hAnsi="Arial Nova Light"/>
          <w:sz w:val="24"/>
          <w:szCs w:val="24"/>
        </w:rPr>
        <w:t xml:space="preserve">sus iguales -Senadores del PAN-, se </w:t>
      </w:r>
      <w:r w:rsidR="00C04266">
        <w:rPr>
          <w:rFonts w:ascii="Arial Nova Light" w:hAnsi="Arial Nova Light"/>
          <w:b/>
          <w:bCs/>
          <w:sz w:val="24"/>
          <w:szCs w:val="24"/>
        </w:rPr>
        <w:t>deslindaran</w:t>
      </w:r>
      <w:r w:rsidR="00715BD7">
        <w:rPr>
          <w:rFonts w:ascii="Arial Nova Light" w:hAnsi="Arial Nova Light"/>
          <w:b/>
          <w:bCs/>
          <w:sz w:val="24"/>
          <w:szCs w:val="24"/>
        </w:rPr>
        <w:t xml:space="preserve"> </w:t>
      </w:r>
      <w:r w:rsidR="00BD3381">
        <w:rPr>
          <w:rFonts w:ascii="Arial Nova Light" w:hAnsi="Arial Nova Light"/>
          <w:b/>
          <w:bCs/>
          <w:sz w:val="24"/>
          <w:szCs w:val="24"/>
        </w:rPr>
        <w:t>de la actora</w:t>
      </w:r>
      <w:r w:rsidR="00BD3381">
        <w:rPr>
          <w:rFonts w:ascii="Arial Nova Light" w:hAnsi="Arial Nova Light"/>
          <w:sz w:val="24"/>
          <w:szCs w:val="24"/>
        </w:rPr>
        <w:t xml:space="preserve">, pues a su juicio, ella es mala imagen para ellos y el partido. </w:t>
      </w:r>
    </w:p>
    <w:p w14:paraId="55D7C91A" w14:textId="524ADD9C" w:rsidR="00BD3381" w:rsidRDefault="00BD3381" w:rsidP="0026213A">
      <w:pPr>
        <w:pBdr>
          <w:top w:val="nil"/>
          <w:left w:val="nil"/>
          <w:bottom w:val="nil"/>
          <w:right w:val="nil"/>
          <w:between w:val="nil"/>
        </w:pBdr>
        <w:spacing w:line="360" w:lineRule="auto"/>
        <w:jc w:val="both"/>
        <w:rPr>
          <w:rFonts w:ascii="Arial Nova Light" w:hAnsi="Arial Nova Light"/>
          <w:sz w:val="24"/>
          <w:szCs w:val="24"/>
        </w:rPr>
      </w:pPr>
    </w:p>
    <w:p w14:paraId="6FFF6BFD" w14:textId="10A60D5A" w:rsidR="0042769C" w:rsidRDefault="000E7881"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esa inercia, el día veintidós de febrero,</w:t>
      </w:r>
      <w:r w:rsidR="00B00E8A">
        <w:rPr>
          <w:rFonts w:ascii="Arial Nova Light" w:hAnsi="Arial Nova Light"/>
          <w:sz w:val="24"/>
          <w:szCs w:val="24"/>
        </w:rPr>
        <w:t xml:space="preserve"> la denunciada</w:t>
      </w:r>
      <w:r>
        <w:rPr>
          <w:rFonts w:ascii="Arial Nova Light" w:hAnsi="Arial Nova Light"/>
          <w:sz w:val="24"/>
          <w:szCs w:val="24"/>
        </w:rPr>
        <w:t xml:space="preserve"> presentó un punto de acuerdo ante el pleno del Senado, hecho que es base de </w:t>
      </w:r>
      <w:r w:rsidR="0082223C">
        <w:rPr>
          <w:rFonts w:ascii="Arial Nova Light" w:hAnsi="Arial Nova Light"/>
          <w:sz w:val="24"/>
          <w:szCs w:val="24"/>
        </w:rPr>
        <w:t>la</w:t>
      </w:r>
      <w:r>
        <w:rPr>
          <w:rFonts w:ascii="Arial Nova Light" w:hAnsi="Arial Nova Light"/>
          <w:sz w:val="24"/>
          <w:szCs w:val="24"/>
        </w:rPr>
        <w:t xml:space="preserve"> acción </w:t>
      </w:r>
      <w:r w:rsidR="0082223C">
        <w:rPr>
          <w:rFonts w:ascii="Arial Nova Light" w:hAnsi="Arial Nova Light"/>
          <w:sz w:val="24"/>
          <w:szCs w:val="24"/>
        </w:rPr>
        <w:t xml:space="preserve">que ahora se intenta, </w:t>
      </w:r>
      <w:r w:rsidR="00B00E8A">
        <w:rPr>
          <w:rFonts w:ascii="Arial Nova Light" w:hAnsi="Arial Nova Light"/>
          <w:sz w:val="24"/>
          <w:szCs w:val="24"/>
        </w:rPr>
        <w:t xml:space="preserve">en el que externó opiniones y manifestaciones donde acusa corrupción al interior del PAN, y al tiempo, </w:t>
      </w:r>
      <w:r w:rsidR="00602585">
        <w:rPr>
          <w:rFonts w:ascii="Arial Nova Light" w:hAnsi="Arial Nova Light"/>
          <w:sz w:val="24"/>
          <w:szCs w:val="24"/>
        </w:rPr>
        <w:t xml:space="preserve">se expresa en contra de la ahora denunciante. </w:t>
      </w:r>
    </w:p>
    <w:p w14:paraId="4D5AE69F" w14:textId="334E530E"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p>
    <w:p w14:paraId="5ED50C23" w14:textId="55BAD29F"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De tales expresiones, la actora basa su actuación, manifestando que es una conducta que vulnera sus derechos como mujer, siendo ocasión de VPMG en su contra. </w:t>
      </w:r>
    </w:p>
    <w:p w14:paraId="7B2F0F33" w14:textId="576717E1" w:rsidR="00602585" w:rsidRDefault="00602585" w:rsidP="0026213A">
      <w:pPr>
        <w:pBdr>
          <w:top w:val="nil"/>
          <w:left w:val="nil"/>
          <w:bottom w:val="nil"/>
          <w:right w:val="nil"/>
          <w:between w:val="nil"/>
        </w:pBdr>
        <w:spacing w:line="360" w:lineRule="auto"/>
        <w:jc w:val="both"/>
        <w:rPr>
          <w:rFonts w:ascii="Arial Nova Light" w:hAnsi="Arial Nova Light"/>
          <w:sz w:val="24"/>
          <w:szCs w:val="24"/>
        </w:rPr>
      </w:pPr>
    </w:p>
    <w:p w14:paraId="74FE86E9" w14:textId="1EE5B517" w:rsidR="00ED7B35" w:rsidRPr="00E52FA7" w:rsidRDefault="00BC399C"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t xml:space="preserve">Cabe señalar </w:t>
      </w:r>
      <w:r w:rsidR="007B0653" w:rsidRPr="00E52FA7">
        <w:rPr>
          <w:rFonts w:ascii="Arial Nova Light" w:hAnsi="Arial Nova Light"/>
          <w:sz w:val="24"/>
          <w:szCs w:val="24"/>
        </w:rPr>
        <w:t>que,</w:t>
      </w:r>
      <w:r w:rsidRPr="00E52FA7">
        <w:rPr>
          <w:rFonts w:ascii="Arial Nova Light" w:hAnsi="Arial Nova Light"/>
          <w:sz w:val="24"/>
          <w:szCs w:val="24"/>
        </w:rPr>
        <w:t xml:space="preserve"> en la misma fecha, la Senadora Martha Márquez, </w:t>
      </w:r>
      <w:r w:rsidR="007F2A3E" w:rsidRPr="00E52FA7">
        <w:rPr>
          <w:rFonts w:ascii="Arial Nova Light" w:hAnsi="Arial Nova Light"/>
          <w:sz w:val="24"/>
          <w:szCs w:val="24"/>
        </w:rPr>
        <w:t xml:space="preserve">hizo del conocimiento público de tal discurso, mediante su publicación </w:t>
      </w:r>
      <w:r w:rsidR="00ED7B35" w:rsidRPr="00E52FA7">
        <w:rPr>
          <w:rFonts w:ascii="Arial Nova Light" w:hAnsi="Arial Nova Light"/>
          <w:sz w:val="24"/>
          <w:szCs w:val="24"/>
        </w:rPr>
        <w:t xml:space="preserve">en su perfil </w:t>
      </w:r>
      <w:r w:rsidRPr="00E52FA7">
        <w:rPr>
          <w:rFonts w:ascii="Arial Nova Light" w:hAnsi="Arial Nova Light"/>
          <w:sz w:val="24"/>
          <w:szCs w:val="24"/>
        </w:rPr>
        <w:t xml:space="preserve">verificado de la red social </w:t>
      </w:r>
      <w:r w:rsidR="00074385" w:rsidRPr="00E52FA7">
        <w:rPr>
          <w:rFonts w:ascii="Arial Nova Light" w:hAnsi="Arial Nova Light"/>
          <w:sz w:val="24"/>
          <w:szCs w:val="24"/>
        </w:rPr>
        <w:t>Facebook, específicamente</w:t>
      </w:r>
      <w:r w:rsidRPr="00E52FA7">
        <w:rPr>
          <w:rFonts w:ascii="Arial Nova Light" w:hAnsi="Arial Nova Light"/>
          <w:sz w:val="24"/>
          <w:szCs w:val="24"/>
        </w:rPr>
        <w:t xml:space="preserve"> en cuanto a lo </w:t>
      </w:r>
      <w:r w:rsidR="008F0585" w:rsidRPr="00E52FA7">
        <w:rPr>
          <w:rFonts w:ascii="Arial Nova Light" w:hAnsi="Arial Nova Light"/>
          <w:sz w:val="24"/>
          <w:szCs w:val="24"/>
        </w:rPr>
        <w:t xml:space="preserve">que ahora es motivo de denuncia. </w:t>
      </w:r>
    </w:p>
    <w:p w14:paraId="3D8C5264" w14:textId="3658C212" w:rsidR="00ED7B35" w:rsidRDefault="00ED7B35" w:rsidP="0026213A">
      <w:pPr>
        <w:pBdr>
          <w:top w:val="nil"/>
          <w:left w:val="nil"/>
          <w:bottom w:val="nil"/>
          <w:right w:val="nil"/>
          <w:between w:val="nil"/>
        </w:pBdr>
        <w:spacing w:line="360" w:lineRule="auto"/>
        <w:jc w:val="both"/>
        <w:rPr>
          <w:rFonts w:ascii="Arial Nova Light" w:hAnsi="Arial Nova Light"/>
          <w:sz w:val="24"/>
          <w:szCs w:val="24"/>
        </w:rPr>
      </w:pPr>
    </w:p>
    <w:p w14:paraId="2F42E7F3" w14:textId="0F336434" w:rsidR="00ED7B35" w:rsidRDefault="008F058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esa secuencia de actos, y</w:t>
      </w:r>
      <w:r w:rsidR="00332DCE">
        <w:rPr>
          <w:rFonts w:ascii="Arial Nova Light" w:hAnsi="Arial Nova Light"/>
          <w:sz w:val="24"/>
          <w:szCs w:val="24"/>
        </w:rPr>
        <w:t xml:space="preserve"> teniendo como base </w:t>
      </w:r>
      <w:r>
        <w:rPr>
          <w:rFonts w:ascii="Arial Nova Light" w:hAnsi="Arial Nova Light"/>
          <w:sz w:val="24"/>
          <w:szCs w:val="24"/>
        </w:rPr>
        <w:t>la apariencia del</w:t>
      </w:r>
      <w:r w:rsidR="00332DCE">
        <w:rPr>
          <w:rFonts w:ascii="Arial Nova Light" w:hAnsi="Arial Nova Light"/>
          <w:sz w:val="24"/>
          <w:szCs w:val="24"/>
        </w:rPr>
        <w:t xml:space="preserve"> buen derecho</w:t>
      </w:r>
      <w:r>
        <w:rPr>
          <w:rFonts w:ascii="Arial Nova Light" w:hAnsi="Arial Nova Light"/>
          <w:sz w:val="24"/>
          <w:szCs w:val="24"/>
        </w:rPr>
        <w:t xml:space="preserve"> y el deber de analizar preliminarmente la actuación denunciada, este Tribunal observa que</w:t>
      </w:r>
      <w:r w:rsidR="00332DCE">
        <w:rPr>
          <w:rFonts w:ascii="Arial Nova Light" w:hAnsi="Arial Nova Light"/>
          <w:sz w:val="24"/>
          <w:szCs w:val="24"/>
        </w:rPr>
        <w:t xml:space="preserve"> </w:t>
      </w:r>
      <w:r w:rsidR="00F54491">
        <w:rPr>
          <w:rFonts w:ascii="Arial Nova Light" w:hAnsi="Arial Nova Light"/>
          <w:sz w:val="24"/>
          <w:szCs w:val="24"/>
        </w:rPr>
        <w:t>la base del discurso es el debate político</w:t>
      </w:r>
      <w:r w:rsidR="007B0653">
        <w:rPr>
          <w:rFonts w:ascii="Arial Nova Light" w:hAnsi="Arial Nova Light"/>
          <w:sz w:val="24"/>
          <w:szCs w:val="24"/>
        </w:rPr>
        <w:t xml:space="preserve"> que se encuentran al amparo de la libertad de expresión, como los son las frases que refieren </w:t>
      </w:r>
      <w:r w:rsidR="004142C4">
        <w:rPr>
          <w:rFonts w:ascii="Arial Nova Light" w:hAnsi="Arial Nova Light"/>
          <w:sz w:val="24"/>
          <w:szCs w:val="24"/>
        </w:rPr>
        <w:t xml:space="preserve">actos de corrupción, por </w:t>
      </w:r>
      <w:r w:rsidR="00555DC4">
        <w:rPr>
          <w:rFonts w:ascii="Arial Nova Light" w:hAnsi="Arial Nova Light"/>
          <w:sz w:val="24"/>
          <w:szCs w:val="24"/>
        </w:rPr>
        <w:t>sí</w:t>
      </w:r>
      <w:r w:rsidR="004142C4">
        <w:rPr>
          <w:rFonts w:ascii="Arial Nova Light" w:hAnsi="Arial Nova Light"/>
          <w:sz w:val="24"/>
          <w:szCs w:val="24"/>
        </w:rPr>
        <w:t xml:space="preserve"> mismas no son constitutivas de VPMG, </w:t>
      </w:r>
      <w:r w:rsidR="00F54491">
        <w:rPr>
          <w:rFonts w:ascii="Arial Nova Light" w:hAnsi="Arial Nova Light"/>
          <w:sz w:val="24"/>
          <w:szCs w:val="24"/>
        </w:rPr>
        <w:t xml:space="preserve">sin embargo </w:t>
      </w:r>
      <w:r w:rsidR="004142C4">
        <w:rPr>
          <w:rFonts w:ascii="Arial Nova Light" w:hAnsi="Arial Nova Light"/>
          <w:sz w:val="24"/>
          <w:szCs w:val="24"/>
        </w:rPr>
        <w:t xml:space="preserve">este Pleno advierte que </w:t>
      </w:r>
      <w:r w:rsidR="00555DC4">
        <w:rPr>
          <w:rFonts w:ascii="Arial Nova Light" w:hAnsi="Arial Nova Light"/>
          <w:sz w:val="24"/>
          <w:szCs w:val="24"/>
        </w:rPr>
        <w:t xml:space="preserve">hubo pronunciamientos </w:t>
      </w:r>
      <w:r w:rsidR="00F54491">
        <w:rPr>
          <w:rFonts w:ascii="Arial Nova Light" w:hAnsi="Arial Nova Light"/>
          <w:sz w:val="24"/>
          <w:szCs w:val="24"/>
        </w:rPr>
        <w:t>que por su esencia, contexto</w:t>
      </w:r>
      <w:r w:rsidR="00555DC4">
        <w:rPr>
          <w:rFonts w:ascii="Arial Nova Light" w:hAnsi="Arial Nova Light"/>
          <w:sz w:val="24"/>
          <w:szCs w:val="24"/>
        </w:rPr>
        <w:t xml:space="preserve"> e</w:t>
      </w:r>
      <w:r w:rsidR="00F54491">
        <w:rPr>
          <w:rFonts w:ascii="Arial Nova Light" w:hAnsi="Arial Nova Light"/>
          <w:sz w:val="24"/>
          <w:szCs w:val="24"/>
        </w:rPr>
        <w:t xml:space="preserve"> intencionalidad, ameritan un análisis a efecto de saber si </w:t>
      </w:r>
      <w:r w:rsidR="00525376">
        <w:rPr>
          <w:rFonts w:ascii="Arial Nova Light" w:hAnsi="Arial Nova Light"/>
          <w:sz w:val="24"/>
          <w:szCs w:val="24"/>
        </w:rPr>
        <w:t>constituyen o n</w:t>
      </w:r>
      <w:r w:rsidR="00555DC4">
        <w:rPr>
          <w:rFonts w:ascii="Arial Nova Light" w:hAnsi="Arial Nova Light"/>
          <w:sz w:val="24"/>
          <w:szCs w:val="24"/>
        </w:rPr>
        <w:t>o la infracción denunciada</w:t>
      </w:r>
      <w:r w:rsidR="00525376">
        <w:rPr>
          <w:rFonts w:ascii="Arial Nova Light" w:hAnsi="Arial Nova Light"/>
          <w:sz w:val="24"/>
          <w:szCs w:val="24"/>
        </w:rPr>
        <w:t>.</w:t>
      </w:r>
    </w:p>
    <w:p w14:paraId="37EB9F14" w14:textId="4197E746" w:rsidR="00555DC4" w:rsidRDefault="00555DC4" w:rsidP="0026213A">
      <w:pPr>
        <w:pBdr>
          <w:top w:val="nil"/>
          <w:left w:val="nil"/>
          <w:bottom w:val="nil"/>
          <w:right w:val="nil"/>
          <w:between w:val="nil"/>
        </w:pBdr>
        <w:spacing w:line="360" w:lineRule="auto"/>
        <w:jc w:val="both"/>
        <w:rPr>
          <w:rFonts w:ascii="Arial Nova Light" w:hAnsi="Arial Nova Light"/>
          <w:sz w:val="24"/>
          <w:szCs w:val="24"/>
        </w:rPr>
      </w:pPr>
    </w:p>
    <w:p w14:paraId="7B902DBC" w14:textId="0036EA62" w:rsidR="00555DC4" w:rsidRDefault="00555DC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De esta suerte, se advierte que las frases utilizadas por la Senadora en la Tribuna</w:t>
      </w:r>
      <w:r w:rsidR="00A426DC">
        <w:rPr>
          <w:rFonts w:ascii="Arial Nova Light" w:hAnsi="Arial Nova Light"/>
          <w:sz w:val="24"/>
          <w:szCs w:val="24"/>
        </w:rPr>
        <w:t xml:space="preserve">, tales como: </w:t>
      </w:r>
    </w:p>
    <w:p w14:paraId="0B0E01A8" w14:textId="77777777" w:rsidR="002B78B9" w:rsidRDefault="002B78B9" w:rsidP="002B78B9">
      <w:pPr>
        <w:spacing w:line="360" w:lineRule="auto"/>
        <w:ind w:left="1134" w:right="709"/>
        <w:jc w:val="both"/>
        <w:rPr>
          <w:rFonts w:ascii="Arial Nova Light" w:eastAsia="Arial Nova" w:hAnsi="Arial Nova Light" w:cs="Arial Nova"/>
          <w:i/>
          <w:iCs/>
        </w:rPr>
      </w:pPr>
    </w:p>
    <w:p w14:paraId="03A19D6C" w14:textId="11BCC819" w:rsidR="002B78B9" w:rsidRDefault="002B78B9" w:rsidP="002B78B9">
      <w:pPr>
        <w:spacing w:line="360" w:lineRule="auto"/>
        <w:ind w:left="1134" w:right="709"/>
        <w:jc w:val="both"/>
        <w:rPr>
          <w:rFonts w:ascii="Arial Nova Light" w:eastAsia="Arial Nova" w:hAnsi="Arial Nova Light" w:cs="Arial Nova"/>
          <w:i/>
          <w:iCs/>
        </w:rPr>
      </w:pPr>
      <w:r w:rsidRPr="00142877">
        <w:rPr>
          <w:rFonts w:ascii="Arial Nova Light" w:eastAsia="Arial Nova" w:hAnsi="Arial Nova Light" w:cs="Arial Nova"/>
          <w:i/>
          <w:iCs/>
        </w:rPr>
        <w:t xml:space="preserve">“lamento que no tengan explicación para la corrupción que se vive en Aguascalientes, lo lamento, que no se van a poder paran ningún Senador del PAN a defender a </w:t>
      </w:r>
      <w:r w:rsidR="002464EC" w:rsidRPr="00694CD2">
        <w:rPr>
          <w:rFonts w:ascii="Arial Nova Light" w:eastAsia="Arial Nova" w:hAnsi="Arial Nova Light" w:cs="Arial Nova"/>
          <w:b/>
          <w:bCs/>
          <w:i/>
          <w:iCs/>
        </w:rPr>
        <w:t>Dato Protegido</w:t>
      </w:r>
      <w:r w:rsidR="002464EC">
        <w:rPr>
          <w:rFonts w:ascii="Arial Nova Light" w:eastAsia="Arial Nova" w:hAnsi="Arial Nova Light" w:cs="Arial Nova"/>
          <w:b/>
          <w:bCs/>
          <w:i/>
          <w:iCs/>
        </w:rPr>
        <w:t xml:space="preserve">* </w:t>
      </w:r>
      <w:r w:rsidRPr="00142877">
        <w:rPr>
          <w:rFonts w:ascii="Arial Nova Light" w:eastAsia="Arial Nova" w:hAnsi="Arial Nova Light" w:cs="Arial Nova"/>
          <w:i/>
          <w:iCs/>
        </w:rPr>
        <w:t xml:space="preserve">en Aguascalientes, lo lamento. Hay corrupción, no la pueden sostener, </w:t>
      </w:r>
      <w:r w:rsidRPr="002B2D8F">
        <w:rPr>
          <w:rFonts w:ascii="Arial Nova Light" w:eastAsia="Arial Nova" w:hAnsi="Arial Nova Light" w:cs="Arial Nova"/>
          <w:b/>
          <w:bCs/>
          <w:i/>
          <w:iCs/>
        </w:rPr>
        <w:t>está avalada y amarrada desde el CEN del PAN</w:t>
      </w:r>
      <w:r w:rsidRPr="00142877">
        <w:rPr>
          <w:rFonts w:ascii="Arial Nova Light" w:eastAsia="Arial Nova" w:hAnsi="Arial Nova Light" w:cs="Arial Nova"/>
          <w:i/>
          <w:iCs/>
        </w:rPr>
        <w:t xml:space="preserve"> y lo lamento mucho, lo siento, </w:t>
      </w:r>
      <w:r w:rsidRPr="00642F7B">
        <w:rPr>
          <w:rFonts w:ascii="Arial Nova Light" w:eastAsia="Arial Nova" w:hAnsi="Arial Nova Light" w:cs="Arial Nova"/>
          <w:b/>
          <w:bCs/>
          <w:i/>
          <w:iCs/>
          <w:u w:val="single"/>
        </w:rPr>
        <w:t>traten de deslindarse de ella</w:t>
      </w:r>
      <w:r w:rsidRPr="00142877">
        <w:rPr>
          <w:rFonts w:ascii="Arial Nova Light" w:eastAsia="Arial Nova" w:hAnsi="Arial Nova Light" w:cs="Arial Nova"/>
          <w:i/>
          <w:iCs/>
        </w:rPr>
        <w:t xml:space="preserve"> porque si no, </w:t>
      </w:r>
      <w:r w:rsidRPr="00642F7B">
        <w:rPr>
          <w:rFonts w:ascii="Arial Nova Light" w:eastAsia="Arial Nova" w:hAnsi="Arial Nova Light" w:cs="Arial Nova"/>
          <w:b/>
          <w:bCs/>
          <w:i/>
          <w:iCs/>
          <w:u w:val="single"/>
        </w:rPr>
        <w:t>es muy mala imagen para ustedes</w:t>
      </w:r>
      <w:r w:rsidRPr="00142877">
        <w:rPr>
          <w:rFonts w:ascii="Arial Nova Light" w:eastAsia="Arial Nova" w:hAnsi="Arial Nova Light" w:cs="Arial Nova"/>
          <w:i/>
          <w:iCs/>
        </w:rPr>
        <w:t xml:space="preserve"> gracias”</w:t>
      </w:r>
    </w:p>
    <w:p w14:paraId="5B2CFBC9" w14:textId="77777777" w:rsidR="002464EC" w:rsidRDefault="002464EC" w:rsidP="00C55A4A">
      <w:pPr>
        <w:spacing w:line="360" w:lineRule="auto"/>
        <w:ind w:right="709"/>
        <w:jc w:val="both"/>
        <w:rPr>
          <w:rFonts w:ascii="Arial Nova Light" w:eastAsia="Arial Nova" w:hAnsi="Arial Nova Light" w:cs="Arial Nova"/>
          <w:sz w:val="24"/>
          <w:szCs w:val="24"/>
        </w:rPr>
      </w:pPr>
    </w:p>
    <w:p w14:paraId="6DB242F4" w14:textId="0960A1D4" w:rsidR="00C55A4A" w:rsidRDefault="00C55A4A" w:rsidP="00C55A4A">
      <w:pPr>
        <w:spacing w:line="360" w:lineRule="auto"/>
        <w:ind w:right="709"/>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Y las siguientes: </w:t>
      </w:r>
    </w:p>
    <w:p w14:paraId="3649FCC5" w14:textId="4F72D095" w:rsidR="00C55A4A" w:rsidRDefault="00C55A4A" w:rsidP="00C55A4A">
      <w:pPr>
        <w:spacing w:line="360" w:lineRule="auto"/>
        <w:ind w:right="709"/>
        <w:jc w:val="both"/>
        <w:rPr>
          <w:rFonts w:ascii="Arial Nova Light" w:eastAsia="Arial Nova" w:hAnsi="Arial Nova Light" w:cs="Arial Nova"/>
          <w:sz w:val="24"/>
          <w:szCs w:val="24"/>
        </w:rPr>
      </w:pPr>
    </w:p>
    <w:p w14:paraId="066D8CF9"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Style w:val="Textoennegrita"/>
          <w:rFonts w:ascii="Arial Nova Light" w:hAnsi="Arial Nova Light"/>
          <w:b w:val="0"/>
          <w:bCs w:val="0"/>
          <w:i/>
          <w:iCs/>
          <w:color w:val="000000"/>
          <w:sz w:val="20"/>
          <w:szCs w:val="20"/>
        </w:rPr>
        <w:t>“La Senadora Martha Cecilia Márquez Alvarado:</w:t>
      </w:r>
      <w:r w:rsidRPr="0019382F">
        <w:rPr>
          <w:rFonts w:ascii="Arial Nova Light" w:hAnsi="Arial Nova Light"/>
          <w:i/>
          <w:iCs/>
          <w:color w:val="000000"/>
          <w:sz w:val="20"/>
          <w:szCs w:val="20"/>
        </w:rPr>
        <w:t> Con el permiso de la Presidencia.</w:t>
      </w:r>
    </w:p>
    <w:p w14:paraId="33C5E87A" w14:textId="6335AF8F"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Una luminaria ilumina el camino de la gente, </w:t>
      </w:r>
      <w:r w:rsidRPr="00652399">
        <w:rPr>
          <w:rFonts w:ascii="Arial Nova Light" w:hAnsi="Arial Nova Light"/>
          <w:b/>
          <w:bCs/>
          <w:i/>
          <w:iCs/>
          <w:color w:val="000000"/>
          <w:sz w:val="20"/>
          <w:szCs w:val="20"/>
        </w:rPr>
        <w:t xml:space="preserve">pero en Aguascalientes ilumina la corrupción de </w:t>
      </w:r>
      <w:r w:rsidR="00C04266">
        <w:rPr>
          <w:rFonts w:ascii="Arial Nova Light" w:hAnsi="Arial Nova Light"/>
          <w:b/>
          <w:bCs/>
          <w:i/>
          <w:iCs/>
          <w:color w:val="000000"/>
          <w:sz w:val="20"/>
          <w:szCs w:val="20"/>
        </w:rPr>
        <w:t>*Dato protegido</w:t>
      </w:r>
      <w:r w:rsidRPr="00652399">
        <w:rPr>
          <w:rFonts w:ascii="Arial Nova Light" w:hAnsi="Arial Nova Light"/>
          <w:b/>
          <w:bCs/>
          <w:i/>
          <w:iCs/>
          <w:color w:val="000000"/>
          <w:sz w:val="20"/>
          <w:szCs w:val="20"/>
        </w:rPr>
        <w:t>,</w:t>
      </w:r>
      <w:r w:rsidRPr="0019382F">
        <w:rPr>
          <w:rFonts w:ascii="Arial Nova Light" w:hAnsi="Arial Nova Light"/>
          <w:i/>
          <w:iCs/>
          <w:color w:val="000000"/>
          <w:sz w:val="20"/>
          <w:szCs w:val="20"/>
        </w:rPr>
        <w:t xml:space="preserve"> el panismo a nivel nacional y en Aguascalientes ha reventado los bolsillos a costa del endeudamiento de las familias hidrocálidas.</w:t>
      </w:r>
    </w:p>
    <w:p w14:paraId="4A746DBF" w14:textId="6FF26E86"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lastRenderedPageBreak/>
        <w:t xml:space="preserve">La administración de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652399">
        <w:rPr>
          <w:rFonts w:ascii="Arial Nova Light" w:hAnsi="Arial Nova Light"/>
          <w:b/>
          <w:bCs/>
          <w:i/>
          <w:iCs/>
          <w:color w:val="000000"/>
          <w:sz w:val="20"/>
          <w:szCs w:val="20"/>
        </w:rPr>
        <w:t>permitió la compra de luminarias a sobreprecio</w:t>
      </w:r>
      <w:r w:rsidRPr="0019382F">
        <w:rPr>
          <w:rFonts w:ascii="Arial Nova Light" w:hAnsi="Arial Nova Light"/>
          <w:i/>
          <w:iCs/>
          <w:color w:val="000000"/>
          <w:sz w:val="20"/>
          <w:szCs w:val="20"/>
        </w:rPr>
        <w:t>.</w:t>
      </w:r>
    </w:p>
    <w:p w14:paraId="6FA31662"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¿Qué quiere decir esto? Les explico.</w:t>
      </w:r>
    </w:p>
    <w:p w14:paraId="04DE1349" w14:textId="678EA7C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56967EEE" w14:textId="61DE1B22"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652399">
        <w:rPr>
          <w:rFonts w:ascii="Arial Nova Light" w:hAnsi="Arial Nova Light"/>
          <w:b/>
          <w:bCs/>
          <w:i/>
          <w:iCs/>
          <w:color w:val="000000"/>
          <w:sz w:val="20"/>
          <w:szCs w:val="20"/>
        </w:rPr>
        <w:t xml:space="preserve">La Administración municipal encabezada por </w:t>
      </w:r>
      <w:r w:rsidR="00C04266" w:rsidRPr="00C04266">
        <w:rPr>
          <w:rFonts w:ascii="Arial Nova Light" w:hAnsi="Arial Nova Light"/>
          <w:b/>
          <w:bCs/>
          <w:i/>
          <w:iCs/>
          <w:color w:val="000000"/>
          <w:sz w:val="20"/>
          <w:szCs w:val="20"/>
        </w:rPr>
        <w:t xml:space="preserve">*Dato protegido </w:t>
      </w:r>
      <w:r w:rsidRPr="00652399">
        <w:rPr>
          <w:rFonts w:ascii="Arial Nova Light" w:hAnsi="Arial Nova Light"/>
          <w:b/>
          <w:bCs/>
          <w:i/>
          <w:iCs/>
          <w:color w:val="000000"/>
          <w:sz w:val="20"/>
          <w:szCs w:val="20"/>
        </w:rPr>
        <w:t>permitió adquirirlas a un costo mayor,</w:t>
      </w:r>
      <w:r w:rsidRPr="0019382F">
        <w:rPr>
          <w:rFonts w:ascii="Arial Nova Light" w:hAnsi="Arial Nova Light"/>
          <w:i/>
          <w:iCs/>
          <w:color w:val="000000"/>
          <w:sz w:val="20"/>
          <w:szCs w:val="20"/>
        </w:rPr>
        <w:t xml:space="preserve"> se tienen denuncias formuladas contra esas adquisiciones por un daño al erario público del estado de Aguascalientes, que se estima en más de 20 mil millones de pesos, 20 mil millones de pesos le endeudó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19382F">
        <w:rPr>
          <w:rFonts w:ascii="Arial Nova Light" w:hAnsi="Arial Nova Light"/>
          <w:i/>
          <w:iCs/>
          <w:color w:val="000000"/>
          <w:sz w:val="20"/>
          <w:szCs w:val="20"/>
        </w:rPr>
        <w:t>al municipio de Aguascalientes y no lo vamos a permitir.</w:t>
      </w:r>
    </w:p>
    <w:p w14:paraId="14E3B9F0" w14:textId="37A5221F" w:rsidR="00C55A4A" w:rsidRPr="0019382F" w:rsidRDefault="00A01A11"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7F60EF78"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 xml:space="preserve">Circula un spot del PAN en donde el dirigente señala, pensemos en el futuro de nuestras hijas e hijos, defendemos a un México con energías limpias, renovables y menos costosas, hablan de energías limpias, porque es obvio, </w:t>
      </w:r>
      <w:r w:rsidRPr="00652399">
        <w:rPr>
          <w:rFonts w:ascii="Arial Nova Light" w:hAnsi="Arial Nova Light"/>
          <w:b/>
          <w:bCs/>
          <w:i/>
          <w:iCs/>
          <w:color w:val="000000"/>
          <w:sz w:val="20"/>
          <w:szCs w:val="20"/>
        </w:rPr>
        <w:t>está claro que Marko Cortés está metido en el negocio de luminarias y paneles fotovoltaicos;</w:t>
      </w:r>
      <w:r w:rsidRPr="0019382F">
        <w:rPr>
          <w:rFonts w:ascii="Arial Nova Light" w:hAnsi="Arial Nova Light"/>
          <w:i/>
          <w:iCs/>
          <w:color w:val="000000"/>
          <w:sz w:val="20"/>
          <w:szCs w:val="20"/>
        </w:rPr>
        <w:t xml:space="preserve"> las ganancias que se tienen por esos conceptos serán cobrados en distintos momentos, algunas ya las cobraron y otras están a 9 años y otras a 30 años.</w:t>
      </w:r>
    </w:p>
    <w:p w14:paraId="44CFD324" w14:textId="77777777" w:rsidR="00C55A4A" w:rsidRPr="0019382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F1383F">
        <w:rPr>
          <w:rFonts w:ascii="Arial Nova Light" w:hAnsi="Arial Nova Light"/>
          <w:b/>
          <w:bCs/>
          <w:i/>
          <w:iCs/>
          <w:color w:val="000000"/>
          <w:sz w:val="20"/>
          <w:szCs w:val="20"/>
        </w:rPr>
        <w:t>En una de las empresas beneficiadas, aparece como socia Jovita Morín, Titular de la Comisión de Justicia del CEN del PAN y persona cercana a Marko Cortés,</w:t>
      </w:r>
      <w:r w:rsidRPr="0019382F">
        <w:rPr>
          <w:rFonts w:ascii="Arial Nova Light" w:hAnsi="Arial Nova Light"/>
          <w:i/>
          <w:iCs/>
          <w:color w:val="000000"/>
          <w:sz w:val="20"/>
          <w:szCs w:val="20"/>
        </w:rPr>
        <w:t xml:space="preserve"> quien ha intentado deslindarse del tema, argumentando que fue a un corredor público para pedir que la sacaran de la asociación que ganó miles de millones en Aguascalientes con su cochina corrupción.</w:t>
      </w:r>
    </w:p>
    <w:p w14:paraId="73E3F25A" w14:textId="2AD6378F" w:rsidR="00C55A4A" w:rsidRPr="0019382F" w:rsidRDefault="00A01A11"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0AD56494" w14:textId="022C3873"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Mientras las mujeres en Aguascalientes día con día se levantan a trabajar en comercios, en oficias o desde su casa,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 xml:space="preserve">* </w:t>
      </w:r>
      <w:r w:rsidRPr="00F1383F">
        <w:rPr>
          <w:rFonts w:ascii="Arial Nova Light" w:hAnsi="Arial Nova Light"/>
          <w:b/>
          <w:bCs/>
          <w:i/>
          <w:iCs/>
          <w:color w:val="000000"/>
          <w:sz w:val="20"/>
          <w:szCs w:val="20"/>
        </w:rPr>
        <w:t>se levanta con millones de pesos todos los días en su bolsillo.</w:t>
      </w:r>
    </w:p>
    <w:p w14:paraId="37803B3D" w14:textId="07A30440"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Corruptas como </w:t>
      </w:r>
      <w:r w:rsidR="002464EC" w:rsidRPr="00694CD2">
        <w:rPr>
          <w:rFonts w:ascii="Arial Nova Light" w:eastAsia="Arial Nova" w:hAnsi="Arial Nova Light" w:cs="Arial Nova"/>
          <w:b/>
          <w:bCs/>
          <w:i/>
          <w:iCs/>
          <w:sz w:val="20"/>
          <w:szCs w:val="20"/>
        </w:rPr>
        <w:t>Dato Protegido</w:t>
      </w:r>
      <w:r w:rsidR="002464EC">
        <w:rPr>
          <w:rFonts w:ascii="Arial Nova Light" w:eastAsia="Arial Nova" w:hAnsi="Arial Nova Light" w:cs="Arial Nova"/>
          <w:b/>
          <w:bCs/>
          <w:i/>
          <w:iCs/>
          <w:sz w:val="20"/>
          <w:szCs w:val="20"/>
        </w:rPr>
        <w:t>*</w:t>
      </w:r>
      <w:r w:rsidRPr="00F1383F">
        <w:rPr>
          <w:rFonts w:ascii="Arial Nova Light" w:hAnsi="Arial Nova Light"/>
          <w:b/>
          <w:bCs/>
          <w:i/>
          <w:iCs/>
          <w:color w:val="000000"/>
          <w:sz w:val="20"/>
          <w:szCs w:val="20"/>
        </w:rPr>
        <w:t>, no queremos.</w:t>
      </w:r>
    </w:p>
    <w:p w14:paraId="4D6D52D9" w14:textId="53DB8A01"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22EC3">
        <w:rPr>
          <w:rFonts w:ascii="Arial Nova Light" w:hAnsi="Arial Nova Light"/>
          <w:b/>
          <w:bCs/>
          <w:i/>
          <w:iCs/>
          <w:color w:val="000000"/>
          <w:sz w:val="20"/>
          <w:szCs w:val="20"/>
          <w:u w:val="single"/>
        </w:rPr>
        <w:t>Muchas mujeres hemos luchado con trayectoria, con mucho esfuerzo, sufriendo violencia política</w:t>
      </w:r>
      <w:r w:rsidRPr="00F1383F">
        <w:rPr>
          <w:rFonts w:ascii="Arial Nova Light" w:hAnsi="Arial Nova Light"/>
          <w:b/>
          <w:bCs/>
          <w:i/>
          <w:iCs/>
          <w:color w:val="000000"/>
          <w:sz w:val="20"/>
          <w:szCs w:val="20"/>
        </w:rPr>
        <w:t xml:space="preserve"> y no queremos que una mujer como </w:t>
      </w:r>
      <w:r w:rsidR="00C04266" w:rsidRPr="00C04266">
        <w:rPr>
          <w:rFonts w:ascii="Arial Nova Light" w:hAnsi="Arial Nova Light"/>
          <w:b/>
          <w:bCs/>
          <w:i/>
          <w:iCs/>
          <w:color w:val="000000"/>
          <w:sz w:val="20"/>
          <w:szCs w:val="20"/>
        </w:rPr>
        <w:t xml:space="preserve">*Dato protegido </w:t>
      </w:r>
      <w:r w:rsidRPr="00F1383F">
        <w:rPr>
          <w:rFonts w:ascii="Arial Nova Light" w:hAnsi="Arial Nova Light"/>
          <w:b/>
          <w:bCs/>
          <w:i/>
          <w:iCs/>
          <w:color w:val="000000"/>
          <w:sz w:val="20"/>
          <w:szCs w:val="20"/>
        </w:rPr>
        <w:t>manche la buena política de Aguascalientes.</w:t>
      </w:r>
    </w:p>
    <w:p w14:paraId="4A4CA7A8" w14:textId="4A3F3A72" w:rsidR="00C55A4A" w:rsidRPr="0019382F" w:rsidRDefault="00F22EC3"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79C8B769" w14:textId="22FE612C" w:rsidR="00C55A4A" w:rsidRPr="00F1383F"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Reto hoy a Marko Cortés, </w:t>
      </w:r>
      <w:r w:rsidRPr="00F22EC3">
        <w:rPr>
          <w:rFonts w:ascii="Arial Nova Light" w:hAnsi="Arial Nova Light"/>
          <w:b/>
          <w:bCs/>
          <w:i/>
          <w:iCs/>
          <w:color w:val="000000"/>
          <w:sz w:val="20"/>
          <w:szCs w:val="20"/>
          <w:u w:val="single"/>
        </w:rPr>
        <w:t xml:space="preserve">al amigo de </w:t>
      </w:r>
      <w:r w:rsidR="00C04266" w:rsidRPr="00C04266">
        <w:rPr>
          <w:rFonts w:ascii="Arial Nova Light" w:hAnsi="Arial Nova Light"/>
          <w:b/>
          <w:bCs/>
          <w:i/>
          <w:iCs/>
          <w:color w:val="000000"/>
          <w:sz w:val="20"/>
          <w:szCs w:val="20"/>
          <w:u w:val="single"/>
        </w:rPr>
        <w:t>*Dato protegido</w:t>
      </w:r>
      <w:r w:rsidRPr="00F1383F">
        <w:rPr>
          <w:rFonts w:ascii="Arial Nova Light" w:hAnsi="Arial Nova Light"/>
          <w:b/>
          <w:bCs/>
          <w:i/>
          <w:iCs/>
          <w:color w:val="000000"/>
          <w:sz w:val="20"/>
          <w:szCs w:val="20"/>
        </w:rPr>
        <w:t>, reto a Marko Cortés y a sus comparsas, a que firmen este…</w:t>
      </w:r>
    </w:p>
    <w:p w14:paraId="79C98B3D" w14:textId="715968DC" w:rsidR="00C55A4A" w:rsidRPr="0019382F" w:rsidRDefault="00F22EC3"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Style w:val="Textoennegrita"/>
          <w:rFonts w:ascii="Arial Nova Light" w:hAnsi="Arial Nova Light"/>
          <w:b w:val="0"/>
          <w:bCs w:val="0"/>
          <w:i/>
          <w:iCs/>
          <w:color w:val="000000"/>
          <w:sz w:val="20"/>
          <w:szCs w:val="20"/>
        </w:rPr>
        <w:t>[…]</w:t>
      </w:r>
    </w:p>
    <w:p w14:paraId="43EF95BA" w14:textId="204022AC" w:rsidR="00C55A4A" w:rsidRDefault="00C55A4A" w:rsidP="00C55A4A">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sidRPr="0019382F">
        <w:rPr>
          <w:rFonts w:ascii="Arial Nova Light" w:hAnsi="Arial Nova Light"/>
          <w:i/>
          <w:iCs/>
          <w:color w:val="000000"/>
          <w:sz w:val="20"/>
          <w:szCs w:val="20"/>
        </w:rPr>
        <w:t>Si creen asqueroso limpiarse la nariz, déjenme les digo, que es más asquerosa la corrupción que generaron estos en Aguascalientes.”</w:t>
      </w:r>
    </w:p>
    <w:p w14:paraId="577ED5C2" w14:textId="76F200B2" w:rsidR="00637CBD" w:rsidRPr="00637CBD" w:rsidRDefault="00637CBD" w:rsidP="00C55A4A">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637CBD">
        <w:rPr>
          <w:rFonts w:ascii="Arial Nova Light" w:hAnsi="Arial Nova Light"/>
          <w:b/>
          <w:bCs/>
          <w:i/>
          <w:iCs/>
          <w:color w:val="000000"/>
          <w:sz w:val="20"/>
          <w:szCs w:val="20"/>
        </w:rPr>
        <w:t>*LO RESALTADO ES PROPIO</w:t>
      </w:r>
    </w:p>
    <w:p w14:paraId="02B8CBC2" w14:textId="3D1193D7" w:rsidR="00C55A4A" w:rsidRDefault="00C55A4A" w:rsidP="00C55A4A">
      <w:pPr>
        <w:spacing w:line="360" w:lineRule="auto"/>
        <w:ind w:right="709"/>
        <w:jc w:val="both"/>
        <w:rPr>
          <w:rFonts w:ascii="Arial Nova Light" w:eastAsia="Arial Nova" w:hAnsi="Arial Nova Light" w:cs="Arial Nova"/>
          <w:sz w:val="24"/>
          <w:szCs w:val="24"/>
        </w:rPr>
      </w:pPr>
    </w:p>
    <w:p w14:paraId="3ADAE62A" w14:textId="4EAF9A1D" w:rsidR="00A05943" w:rsidRPr="00E52FA7" w:rsidRDefault="00637CBD"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lastRenderedPageBreak/>
        <w:t>De esta suerte, las frases resaltadas en los párrafos anteriores, se observan</w:t>
      </w:r>
      <w:r w:rsidR="00AD13AC" w:rsidRPr="00E52FA7">
        <w:rPr>
          <w:rFonts w:ascii="Arial Nova Light" w:hAnsi="Arial Nova Light"/>
          <w:sz w:val="24"/>
          <w:szCs w:val="24"/>
        </w:rPr>
        <w:t xml:space="preserve"> como un foco de atención al ser expresiones </w:t>
      </w:r>
      <w:r w:rsidR="00D06156" w:rsidRPr="00E52FA7">
        <w:rPr>
          <w:rFonts w:ascii="Arial Nova Light" w:hAnsi="Arial Nova Light"/>
          <w:sz w:val="24"/>
          <w:szCs w:val="24"/>
        </w:rPr>
        <w:tab/>
      </w:r>
      <w:r w:rsidR="00681A8C" w:rsidRPr="00E52FA7">
        <w:rPr>
          <w:rFonts w:ascii="Arial Nova Light" w:hAnsi="Arial Nova Light"/>
          <w:sz w:val="24"/>
          <w:szCs w:val="24"/>
        </w:rPr>
        <w:t>que,</w:t>
      </w:r>
      <w:r w:rsidR="00D06156" w:rsidRPr="00E52FA7">
        <w:rPr>
          <w:rFonts w:ascii="Arial Nova Light" w:hAnsi="Arial Nova Light"/>
          <w:sz w:val="24"/>
          <w:szCs w:val="24"/>
        </w:rPr>
        <w:t xml:space="preserve"> por el contexto, la proximidad con el PEL, la calidad de precandidata de la actora, y la intención pública de la denunciada de contender</w:t>
      </w:r>
      <w:r w:rsidR="00C8702F" w:rsidRPr="00E52FA7">
        <w:rPr>
          <w:rFonts w:ascii="Arial Nova Light" w:hAnsi="Arial Nova Light"/>
          <w:sz w:val="24"/>
          <w:szCs w:val="24"/>
        </w:rPr>
        <w:t>, que a la postre se materializaron con su registro como candidata a la gubernatura, la proximidad de tiempo entre sus manifestaciones y la fecha en que pide licencia en el Senado,</w:t>
      </w:r>
      <w:r w:rsidR="00D06156" w:rsidRPr="00E52FA7">
        <w:rPr>
          <w:rFonts w:ascii="Arial Nova Light" w:hAnsi="Arial Nova Light"/>
          <w:sz w:val="24"/>
          <w:szCs w:val="24"/>
        </w:rPr>
        <w:t xml:space="preserve"> son frases susceptibles de análisis </w:t>
      </w:r>
      <w:r w:rsidR="00681A8C" w:rsidRPr="00E52FA7">
        <w:rPr>
          <w:rFonts w:ascii="Arial Nova Light" w:hAnsi="Arial Nova Light"/>
          <w:sz w:val="24"/>
          <w:szCs w:val="24"/>
        </w:rPr>
        <w:t>a efecto de determinar si configuran o no, VPMG en contra de la actora</w:t>
      </w:r>
      <w:r w:rsidR="00C8702F" w:rsidRPr="00E52FA7">
        <w:rPr>
          <w:rFonts w:ascii="Arial Nova Light" w:hAnsi="Arial Nova Light"/>
          <w:sz w:val="24"/>
          <w:szCs w:val="24"/>
        </w:rPr>
        <w:t>, además, tomando en cuenta sus calidades y el impacto que puede generar en el proceso electoral en curso</w:t>
      </w:r>
      <w:r w:rsidR="00681A8C" w:rsidRPr="00E52FA7">
        <w:rPr>
          <w:rFonts w:ascii="Arial Nova Light" w:hAnsi="Arial Nova Light"/>
          <w:sz w:val="24"/>
          <w:szCs w:val="24"/>
        </w:rPr>
        <w:t xml:space="preserve">. </w:t>
      </w:r>
    </w:p>
    <w:p w14:paraId="60AC5608" w14:textId="77777777" w:rsidR="00A737B2" w:rsidRPr="00E52FA7" w:rsidRDefault="00A737B2" w:rsidP="0026213A">
      <w:pPr>
        <w:pBdr>
          <w:top w:val="nil"/>
          <w:left w:val="nil"/>
          <w:bottom w:val="nil"/>
          <w:right w:val="nil"/>
          <w:between w:val="nil"/>
        </w:pBdr>
        <w:spacing w:line="360" w:lineRule="auto"/>
        <w:jc w:val="both"/>
        <w:rPr>
          <w:rFonts w:ascii="Arial Nova Light" w:hAnsi="Arial Nova Light"/>
          <w:sz w:val="24"/>
          <w:szCs w:val="24"/>
        </w:rPr>
      </w:pPr>
    </w:p>
    <w:p w14:paraId="41B83A07" w14:textId="7A02B0ED" w:rsidR="00A737B2" w:rsidRPr="00E52FA7" w:rsidRDefault="00A737B2" w:rsidP="0026213A">
      <w:pPr>
        <w:pBdr>
          <w:top w:val="nil"/>
          <w:left w:val="nil"/>
          <w:bottom w:val="nil"/>
          <w:right w:val="nil"/>
          <w:between w:val="nil"/>
        </w:pBdr>
        <w:spacing w:line="360" w:lineRule="auto"/>
        <w:jc w:val="both"/>
        <w:rPr>
          <w:rFonts w:ascii="Arial Nova Light" w:hAnsi="Arial Nova Light"/>
          <w:sz w:val="24"/>
          <w:szCs w:val="24"/>
        </w:rPr>
      </w:pPr>
      <w:r w:rsidRPr="00E52FA7">
        <w:rPr>
          <w:rFonts w:ascii="Arial Nova Light" w:hAnsi="Arial Nova Light"/>
          <w:sz w:val="24"/>
          <w:szCs w:val="24"/>
        </w:rPr>
        <w:t xml:space="preserve">Lo anterior porque se observa prima facie que la senadora al referirse a dos clases o dos tipos de mujeres, hace una </w:t>
      </w:r>
      <w:r w:rsidR="00074385" w:rsidRPr="00E52FA7">
        <w:rPr>
          <w:rFonts w:ascii="Arial Nova Light" w:hAnsi="Arial Nova Light"/>
          <w:sz w:val="24"/>
          <w:szCs w:val="24"/>
        </w:rPr>
        <w:t>distinción</w:t>
      </w:r>
      <w:r w:rsidRPr="00E52FA7">
        <w:rPr>
          <w:rFonts w:ascii="Arial Nova Light" w:hAnsi="Arial Nova Light"/>
          <w:sz w:val="24"/>
          <w:szCs w:val="24"/>
        </w:rPr>
        <w:t xml:space="preserve">, y una discriminación, entre las mujeres que trabajan en sus casas, en oficinas y la </w:t>
      </w:r>
      <w:r w:rsidR="00074385" w:rsidRPr="00E52FA7">
        <w:rPr>
          <w:rFonts w:ascii="Arial Nova Light" w:hAnsi="Arial Nova Light"/>
          <w:sz w:val="24"/>
          <w:szCs w:val="24"/>
        </w:rPr>
        <w:t>política</w:t>
      </w:r>
      <w:r w:rsidRPr="00E52FA7">
        <w:rPr>
          <w:rFonts w:ascii="Arial Nova Light" w:hAnsi="Arial Nova Light"/>
          <w:sz w:val="24"/>
          <w:szCs w:val="24"/>
        </w:rPr>
        <w:t xml:space="preserve"> que se levanta todos los </w:t>
      </w:r>
      <w:r w:rsidR="00074385" w:rsidRPr="00E52FA7">
        <w:rPr>
          <w:rFonts w:ascii="Arial Nova Light" w:hAnsi="Arial Nova Light"/>
          <w:sz w:val="24"/>
          <w:szCs w:val="24"/>
        </w:rPr>
        <w:t>días</w:t>
      </w:r>
      <w:r w:rsidRPr="00E52FA7">
        <w:rPr>
          <w:rFonts w:ascii="Arial Nova Light" w:hAnsi="Arial Nova Light"/>
          <w:sz w:val="24"/>
          <w:szCs w:val="24"/>
        </w:rPr>
        <w:t xml:space="preserve"> con millones de pesos en la bolsa.  Manifestaciones que pueden llegar a replicar un </w:t>
      </w:r>
      <w:r w:rsidR="00074385" w:rsidRPr="00E52FA7">
        <w:rPr>
          <w:rFonts w:ascii="Arial Nova Light" w:hAnsi="Arial Nova Light"/>
          <w:sz w:val="24"/>
          <w:szCs w:val="24"/>
        </w:rPr>
        <w:t>patrón</w:t>
      </w:r>
      <w:r w:rsidRPr="00E52FA7">
        <w:rPr>
          <w:rFonts w:ascii="Arial Nova Light" w:hAnsi="Arial Nova Light"/>
          <w:sz w:val="24"/>
          <w:szCs w:val="24"/>
        </w:rPr>
        <w:t xml:space="preserve"> estereotipado entre las mujeres abnegadas y las que no, poniendo etiquetas no solo a </w:t>
      </w:r>
      <w:r w:rsidR="00E52FA7">
        <w:rPr>
          <w:rFonts w:ascii="Arial Nova Light" w:hAnsi="Arial Nova Light"/>
          <w:b/>
          <w:bCs/>
          <w:i/>
          <w:iCs/>
          <w:sz w:val="24"/>
          <w:szCs w:val="24"/>
        </w:rPr>
        <w:t>Dato Protegido*</w:t>
      </w:r>
      <w:r w:rsidRPr="00E52FA7">
        <w:rPr>
          <w:rFonts w:ascii="Arial Nova Light" w:hAnsi="Arial Nova Light"/>
          <w:sz w:val="24"/>
          <w:szCs w:val="24"/>
        </w:rPr>
        <w:t xml:space="preserve">, sino a todas las mujeres políticas, normalizando o dando por hecho que las mujeres </w:t>
      </w:r>
      <w:r w:rsidR="00074385" w:rsidRPr="00E52FA7">
        <w:rPr>
          <w:rFonts w:ascii="Arial Nova Light" w:hAnsi="Arial Nova Light"/>
          <w:sz w:val="24"/>
          <w:szCs w:val="24"/>
        </w:rPr>
        <w:t>así</w:t>
      </w:r>
      <w:r w:rsidRPr="00E52FA7">
        <w:rPr>
          <w:rFonts w:ascii="Arial Nova Light" w:hAnsi="Arial Nova Light"/>
          <w:sz w:val="24"/>
          <w:szCs w:val="24"/>
        </w:rPr>
        <w:t>, dan mala fama, que hay que deslindarse de ellas, y que solo las que trabajan en sus casas y en sus oficinas son impolutas</w:t>
      </w:r>
      <w:r w:rsidR="00FA2A1C" w:rsidRPr="00E52FA7">
        <w:rPr>
          <w:rFonts w:ascii="Arial Nova Light" w:hAnsi="Arial Nova Light"/>
          <w:sz w:val="24"/>
          <w:szCs w:val="24"/>
        </w:rPr>
        <w:t>.</w:t>
      </w:r>
    </w:p>
    <w:p w14:paraId="3C88DD29" w14:textId="69994316"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652F37CE" w14:textId="32BE08FF" w:rsidR="00FA2A1C" w:rsidRPr="000C4C95"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0C4C95">
        <w:rPr>
          <w:rFonts w:ascii="Arial Nova Light" w:hAnsi="Arial Nova Light"/>
          <w:sz w:val="24"/>
          <w:szCs w:val="24"/>
        </w:rPr>
        <w:t xml:space="preserve">Confirma lo anterior, las manifestaciones que la denunciada hizo en su defensa al sostener que </w:t>
      </w:r>
      <w:r w:rsidRPr="000C4C95">
        <w:rPr>
          <w:rFonts w:ascii="Arial Nova Light" w:hAnsi="Arial Nova Light"/>
          <w:i/>
          <w:iCs/>
          <w:sz w:val="24"/>
          <w:szCs w:val="24"/>
        </w:rPr>
        <w:t>“aunado a lo anterior, en</w:t>
      </w:r>
      <w:r w:rsidR="000C4C95" w:rsidRPr="000C4C95">
        <w:rPr>
          <w:rFonts w:ascii="Arial Nova Light" w:hAnsi="Arial Nova Light"/>
          <w:i/>
          <w:iCs/>
          <w:sz w:val="24"/>
          <w:szCs w:val="24"/>
        </w:rPr>
        <w:t xml:space="preserve"> </w:t>
      </w:r>
      <w:r w:rsidRPr="000C4C95">
        <w:rPr>
          <w:rFonts w:ascii="Arial Nova Light" w:hAnsi="Arial Nova Light"/>
          <w:i/>
          <w:iCs/>
          <w:sz w:val="24"/>
          <w:szCs w:val="24"/>
        </w:rPr>
        <w:t xml:space="preserve">mis expresiones hago la diferencia entre las mujeres corruptas y las que todos los </w:t>
      </w:r>
      <w:r w:rsidR="00074385" w:rsidRPr="000C4C95">
        <w:rPr>
          <w:rFonts w:ascii="Arial Nova Light" w:hAnsi="Arial Nova Light"/>
          <w:i/>
          <w:iCs/>
          <w:sz w:val="24"/>
          <w:szCs w:val="24"/>
        </w:rPr>
        <w:t>días</w:t>
      </w:r>
      <w:r w:rsidRPr="000C4C95">
        <w:rPr>
          <w:rFonts w:ascii="Arial Nova Light" w:hAnsi="Arial Nova Light"/>
          <w:i/>
          <w:iCs/>
          <w:sz w:val="24"/>
          <w:szCs w:val="24"/>
        </w:rPr>
        <w:t xml:space="preserve"> se levantan a trabajar…”.</w:t>
      </w:r>
      <w:r w:rsidRPr="000C4C95">
        <w:rPr>
          <w:rFonts w:ascii="Arial Nova Light" w:hAnsi="Arial Nova Light"/>
          <w:sz w:val="24"/>
          <w:szCs w:val="24"/>
        </w:rPr>
        <w:t xml:space="preserve">  Así, ante la explicación que la misma Senadora realiza sobre su discurso, </w:t>
      </w:r>
      <w:r w:rsidR="00074385" w:rsidRPr="000C4C95">
        <w:rPr>
          <w:rFonts w:ascii="Arial Nova Light" w:hAnsi="Arial Nova Light"/>
          <w:sz w:val="24"/>
          <w:szCs w:val="24"/>
        </w:rPr>
        <w:t>evidencian</w:t>
      </w:r>
      <w:r w:rsidRPr="000C4C95">
        <w:rPr>
          <w:rFonts w:ascii="Arial Nova Light" w:hAnsi="Arial Nova Light"/>
          <w:sz w:val="24"/>
          <w:szCs w:val="24"/>
        </w:rPr>
        <w:t xml:space="preserve"> un patrón estereotipado que debe ser analizado por quien tenga la competencia, porque estos elementos destapan estereotipos, roles, discriminación que son focos rojos de VPMG, una comparación entre mujeres abnegadas, y las que no, como una reproducción de prácticas patriarcales.</w:t>
      </w:r>
      <w:r w:rsidRPr="000C4C95">
        <w:rPr>
          <w:rStyle w:val="Refdenotaalpie"/>
          <w:rFonts w:ascii="Arial Nova Light" w:hAnsi="Arial Nova Light"/>
          <w:sz w:val="24"/>
          <w:szCs w:val="24"/>
        </w:rPr>
        <w:footnoteReference w:id="21"/>
      </w:r>
    </w:p>
    <w:p w14:paraId="2688DE99" w14:textId="77777777"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6768114B" w14:textId="49C26BA4" w:rsidR="00FA2A1C" w:rsidRPr="000C4C95"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0C4C95">
        <w:rPr>
          <w:rFonts w:ascii="Arial Nova Light" w:hAnsi="Arial Nova Light"/>
          <w:sz w:val="24"/>
          <w:szCs w:val="24"/>
        </w:rPr>
        <w:t xml:space="preserve">Por otro lado, la actora se duele de la trascendencia en el proceso electoral, al formar una mala imagen ante la sociedad, pues estos hechos tuvieron trascendencia pública a través de una red social -perfil personal de la Senadora, y no </w:t>
      </w:r>
      <w:r w:rsidR="00074385" w:rsidRPr="000C4C95">
        <w:rPr>
          <w:rFonts w:ascii="Arial Nova Light" w:hAnsi="Arial Nova Light"/>
          <w:sz w:val="24"/>
          <w:szCs w:val="24"/>
        </w:rPr>
        <w:t>algún</w:t>
      </w:r>
      <w:r w:rsidRPr="000C4C95">
        <w:rPr>
          <w:rFonts w:ascii="Arial Nova Light" w:hAnsi="Arial Nova Light"/>
          <w:sz w:val="24"/>
          <w:szCs w:val="24"/>
        </w:rPr>
        <w:t xml:space="preserve"> medio oficial de difusión del Senado-, sacando del recinto el discurso y </w:t>
      </w:r>
      <w:r w:rsidR="00074385" w:rsidRPr="000C4C95">
        <w:rPr>
          <w:rFonts w:ascii="Arial Nova Light" w:hAnsi="Arial Nova Light"/>
          <w:sz w:val="24"/>
          <w:szCs w:val="24"/>
        </w:rPr>
        <w:t>haciéndolo</w:t>
      </w:r>
      <w:r w:rsidRPr="000C4C95">
        <w:rPr>
          <w:rFonts w:ascii="Arial Nova Light" w:hAnsi="Arial Nova Light"/>
          <w:sz w:val="24"/>
          <w:szCs w:val="24"/>
        </w:rPr>
        <w:t xml:space="preserve"> público de manera personal y voluntaria, lo cual constituiría, además, una violación al artículo 134 Constitucional, a lo cual la denunciada en su defensa señala que sus manifestaciones fueron hechas en el ejercicio efectivo de su cargo, </w:t>
      </w:r>
      <w:r w:rsidRPr="000C4C95">
        <w:rPr>
          <w:rFonts w:ascii="Arial Nova Light" w:hAnsi="Arial Nova Light"/>
          <w:sz w:val="24"/>
          <w:szCs w:val="24"/>
        </w:rPr>
        <w:lastRenderedPageBreak/>
        <w:t>y formaron parte de la argumentación y desarrollo “</w:t>
      </w:r>
      <w:r w:rsidRPr="000C4C95">
        <w:rPr>
          <w:rFonts w:ascii="Arial Nova Light" w:hAnsi="Arial Nova Light"/>
          <w:sz w:val="24"/>
          <w:szCs w:val="24"/>
          <w:u w:val="single"/>
        </w:rPr>
        <w:t>para persuadir a los demás Senadores de la República a efecto de que votaran por su propuesta</w:t>
      </w:r>
      <w:r w:rsidRPr="000C4C95">
        <w:rPr>
          <w:rFonts w:ascii="Arial Nova Light" w:hAnsi="Arial Nova Light"/>
          <w:sz w:val="24"/>
          <w:szCs w:val="24"/>
        </w:rPr>
        <w:t xml:space="preserve">”.  </w:t>
      </w:r>
    </w:p>
    <w:p w14:paraId="3B124AF1" w14:textId="77777777" w:rsid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53F48B2C" w14:textId="678BF937"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p>
    <w:p w14:paraId="7FE491D6" w14:textId="404AF771"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Lo anterior, tomando en consideración que la Ley de Acceso de las Mujeres a una Vida Libre de Violencia, define la VPMG como: </w:t>
      </w:r>
    </w:p>
    <w:p w14:paraId="17038FF5" w14:textId="3C4AD055" w:rsidR="00DF36E6" w:rsidRDefault="00DF36E6" w:rsidP="0026213A">
      <w:pPr>
        <w:pBdr>
          <w:top w:val="nil"/>
          <w:left w:val="nil"/>
          <w:bottom w:val="nil"/>
          <w:right w:val="nil"/>
          <w:between w:val="nil"/>
        </w:pBdr>
        <w:spacing w:line="360" w:lineRule="auto"/>
        <w:jc w:val="both"/>
        <w:rPr>
          <w:rFonts w:ascii="Arial Nova Light" w:hAnsi="Arial Nova Light"/>
          <w:sz w:val="24"/>
          <w:szCs w:val="24"/>
        </w:rPr>
      </w:pPr>
    </w:p>
    <w:p w14:paraId="00C129C8" w14:textId="77777777" w:rsidR="00C94821" w:rsidRPr="00C94821" w:rsidRDefault="00C94821" w:rsidP="00C94821">
      <w:pPr>
        <w:pBdr>
          <w:top w:val="nil"/>
          <w:left w:val="nil"/>
          <w:bottom w:val="nil"/>
          <w:right w:val="nil"/>
          <w:between w:val="nil"/>
        </w:pBdr>
        <w:spacing w:line="360" w:lineRule="auto"/>
        <w:ind w:left="1134" w:right="851"/>
        <w:jc w:val="both"/>
        <w:rPr>
          <w:rFonts w:ascii="Arial Nova Light" w:hAnsi="Arial Nova Light"/>
          <w:i/>
          <w:iCs/>
        </w:rPr>
      </w:pPr>
      <w:r w:rsidRPr="00C94821">
        <w:rPr>
          <w:rFonts w:ascii="Arial Nova Light" w:hAnsi="Arial Nova Light"/>
          <w:i/>
          <w:iCs/>
        </w:rPr>
        <w:t>ARTÍCULO 5.- Para los efectos de la presente ley se entenderá por:</w:t>
      </w:r>
    </w:p>
    <w:p w14:paraId="3C058EFA" w14:textId="2A52A6E0" w:rsidR="00C94821" w:rsidRDefault="00C94821" w:rsidP="0074474D">
      <w:pPr>
        <w:pBdr>
          <w:top w:val="nil"/>
          <w:left w:val="nil"/>
          <w:bottom w:val="nil"/>
          <w:right w:val="nil"/>
          <w:between w:val="nil"/>
        </w:pBdr>
        <w:spacing w:line="360" w:lineRule="auto"/>
        <w:ind w:left="1134" w:right="851"/>
        <w:jc w:val="both"/>
        <w:rPr>
          <w:rFonts w:ascii="Arial Nova Light" w:hAnsi="Arial Nova Light"/>
          <w:sz w:val="24"/>
          <w:szCs w:val="24"/>
        </w:rPr>
      </w:pPr>
      <w:r w:rsidRPr="00C94821">
        <w:rPr>
          <w:rFonts w:ascii="Arial Nova Light" w:hAnsi="Arial Nova Light"/>
          <w:i/>
          <w:iCs/>
        </w:rPr>
        <w:t>IV. Violencia contra las Mujeres: Cualquier acción u omisión, basada en su género, que les cause</w:t>
      </w:r>
      <w:r>
        <w:rPr>
          <w:rFonts w:ascii="Arial Nova Light" w:hAnsi="Arial Nova Light"/>
          <w:i/>
          <w:iCs/>
        </w:rPr>
        <w:t xml:space="preserve"> </w:t>
      </w:r>
      <w:r w:rsidRPr="00C94821">
        <w:rPr>
          <w:rFonts w:ascii="Arial Nova Light" w:hAnsi="Arial Nova Light"/>
          <w:i/>
          <w:iCs/>
        </w:rPr>
        <w:t>daño o sufrimiento psicológico, físico, patrimonial, económico, sexual o la muerte tanto en el ámbito privado como en el público;</w:t>
      </w:r>
      <w:r w:rsidRPr="00C94821">
        <w:rPr>
          <w:rFonts w:ascii="Arial Nova Light" w:hAnsi="Arial Nova Light"/>
          <w:i/>
          <w:iCs/>
        </w:rPr>
        <w:cr/>
      </w:r>
    </w:p>
    <w:p w14:paraId="355B074A" w14:textId="3FD8BBD6" w:rsidR="00DF36E6" w:rsidRDefault="00CE167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Además, la misma Ley en el artículo 20 TER, establece:</w:t>
      </w:r>
    </w:p>
    <w:p w14:paraId="78AAE01F" w14:textId="4E650E3B" w:rsidR="0074474D" w:rsidRDefault="0074474D" w:rsidP="0026213A">
      <w:pPr>
        <w:pBdr>
          <w:top w:val="nil"/>
          <w:left w:val="nil"/>
          <w:bottom w:val="nil"/>
          <w:right w:val="nil"/>
          <w:between w:val="nil"/>
        </w:pBdr>
        <w:spacing w:line="360" w:lineRule="auto"/>
        <w:jc w:val="both"/>
        <w:rPr>
          <w:rFonts w:ascii="Arial Nova Light" w:hAnsi="Arial Nova Light"/>
          <w:sz w:val="24"/>
          <w:szCs w:val="24"/>
        </w:rPr>
      </w:pPr>
    </w:p>
    <w:p w14:paraId="15DFC8C6" w14:textId="61812448" w:rsidR="0074474D" w:rsidRPr="00A3735C" w:rsidRDefault="0074474D"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 xml:space="preserve">ARTÍCULO 20 </w:t>
      </w:r>
      <w:r w:rsidR="00074385" w:rsidRPr="00A3735C">
        <w:rPr>
          <w:rFonts w:ascii="Arial Nova Light" w:hAnsi="Arial Nova Light"/>
          <w:i/>
          <w:iCs/>
        </w:rPr>
        <w:t>Ter. -</w:t>
      </w:r>
      <w:r w:rsidRPr="00A3735C">
        <w:rPr>
          <w:rFonts w:ascii="Arial Nova Light" w:hAnsi="Arial Nova Light"/>
          <w:i/>
          <w:iCs/>
        </w:rPr>
        <w:t xml:space="preserve"> La violencia política contra las mujeres puede expresarse, entre otras, a través de las siguientes conductas:</w:t>
      </w:r>
      <w:r w:rsidRPr="00A3735C">
        <w:rPr>
          <w:rFonts w:ascii="Arial Nova Light" w:hAnsi="Arial Nova Light"/>
          <w:i/>
          <w:iCs/>
        </w:rPr>
        <w:cr/>
      </w:r>
    </w:p>
    <w:p w14:paraId="5922BBC8" w14:textId="6B069086" w:rsidR="0074474D" w:rsidRPr="00A3735C" w:rsidRDefault="0074474D" w:rsidP="00A3735C">
      <w:pPr>
        <w:pBdr>
          <w:top w:val="nil"/>
          <w:left w:val="nil"/>
          <w:bottom w:val="nil"/>
          <w:right w:val="nil"/>
          <w:between w:val="nil"/>
        </w:pBdr>
        <w:spacing w:line="360" w:lineRule="auto"/>
        <w:ind w:left="1134" w:right="851"/>
        <w:jc w:val="both"/>
        <w:rPr>
          <w:rFonts w:ascii="Arial Nova Light" w:hAnsi="Arial Nova Light"/>
          <w:i/>
          <w:iCs/>
          <w:sz w:val="24"/>
          <w:szCs w:val="24"/>
        </w:rPr>
      </w:pPr>
      <w:r w:rsidRPr="00A3735C">
        <w:rPr>
          <w:rFonts w:ascii="Arial Nova Light" w:hAnsi="Arial Nova Light"/>
          <w:i/>
          <w:iCs/>
        </w:rPr>
        <w:t>VII. Obstaculizar la campaña de modo que se impida que la competencia electoral se desarrolle en condiciones de igualdad;</w:t>
      </w:r>
    </w:p>
    <w:p w14:paraId="2F221720" w14:textId="406C0C2B" w:rsidR="00CE1675" w:rsidRPr="00A3735C" w:rsidRDefault="00A3735C"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IX. 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14:paraId="0C1BABF6" w14:textId="2B7F0DA3" w:rsidR="00A3735C" w:rsidRDefault="00A3735C" w:rsidP="00A3735C">
      <w:pPr>
        <w:pBdr>
          <w:top w:val="nil"/>
          <w:left w:val="nil"/>
          <w:bottom w:val="nil"/>
          <w:right w:val="nil"/>
          <w:between w:val="nil"/>
        </w:pBdr>
        <w:spacing w:line="360" w:lineRule="auto"/>
        <w:ind w:left="1134" w:right="851"/>
        <w:jc w:val="both"/>
        <w:rPr>
          <w:rFonts w:ascii="Arial Nova Light" w:hAnsi="Arial Nova Light"/>
          <w:i/>
          <w:iCs/>
        </w:rPr>
      </w:pPr>
      <w:r w:rsidRPr="00A3735C">
        <w:rPr>
          <w:rFonts w:ascii="Arial Nova Light" w:hAnsi="Arial Nova Light"/>
          <w:i/>
          <w:iCs/>
        </w:rPr>
        <w:t>X.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443AFA22" w14:textId="77777777" w:rsidR="002C460F" w:rsidRDefault="002C460F" w:rsidP="00A3735C">
      <w:pPr>
        <w:pBdr>
          <w:top w:val="nil"/>
          <w:left w:val="nil"/>
          <w:bottom w:val="nil"/>
          <w:right w:val="nil"/>
          <w:between w:val="nil"/>
        </w:pBdr>
        <w:spacing w:line="360" w:lineRule="auto"/>
        <w:ind w:left="1134" w:right="851"/>
        <w:jc w:val="both"/>
        <w:rPr>
          <w:rFonts w:ascii="Arial Nova Light" w:hAnsi="Arial Nova Light"/>
          <w:i/>
          <w:iCs/>
        </w:rPr>
      </w:pPr>
    </w:p>
    <w:p w14:paraId="11BE1C96" w14:textId="38813176" w:rsidR="002C460F" w:rsidRPr="000C4C95" w:rsidRDefault="00074385" w:rsidP="002C460F">
      <w:pPr>
        <w:pBdr>
          <w:top w:val="nil"/>
          <w:left w:val="nil"/>
          <w:bottom w:val="nil"/>
          <w:right w:val="nil"/>
          <w:between w:val="nil"/>
        </w:pBdr>
        <w:spacing w:line="360" w:lineRule="auto"/>
        <w:ind w:right="851"/>
        <w:jc w:val="both"/>
        <w:rPr>
          <w:rFonts w:ascii="Arial Nova Light" w:hAnsi="Arial Nova Light"/>
          <w:sz w:val="24"/>
          <w:szCs w:val="24"/>
        </w:rPr>
      </w:pPr>
      <w:r w:rsidRPr="000C4C95">
        <w:rPr>
          <w:rFonts w:ascii="Arial Nova Light" w:hAnsi="Arial Nova Light"/>
          <w:sz w:val="24"/>
          <w:szCs w:val="24"/>
        </w:rPr>
        <w:t>Así</w:t>
      </w:r>
      <w:r w:rsidR="002C460F" w:rsidRPr="000C4C95">
        <w:rPr>
          <w:rFonts w:ascii="Arial Nova Light" w:hAnsi="Arial Nova Light"/>
          <w:sz w:val="24"/>
          <w:szCs w:val="24"/>
        </w:rPr>
        <w:t xml:space="preserve"> mismo, debe considerarse lo que establece la Carta Magna al respecto:</w:t>
      </w:r>
    </w:p>
    <w:p w14:paraId="02C979A8" w14:textId="77777777" w:rsidR="00FA2A1C" w:rsidRPr="002C460F" w:rsidRDefault="00FA2A1C" w:rsidP="002C460F">
      <w:pPr>
        <w:pBdr>
          <w:top w:val="nil"/>
          <w:left w:val="nil"/>
          <w:bottom w:val="nil"/>
          <w:right w:val="nil"/>
          <w:between w:val="nil"/>
        </w:pBdr>
        <w:spacing w:line="360" w:lineRule="auto"/>
        <w:ind w:right="851"/>
        <w:jc w:val="both"/>
        <w:rPr>
          <w:rFonts w:ascii="Arial Nova Light" w:hAnsi="Arial Nova Light"/>
        </w:rPr>
      </w:pPr>
    </w:p>
    <w:p w14:paraId="0C24C37F" w14:textId="514305C5" w:rsidR="000C4C95" w:rsidRDefault="00C8702F"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 xml:space="preserve">ARTICULO 134 DE LA </w:t>
      </w:r>
      <w:r w:rsidR="000C4C95">
        <w:rPr>
          <w:rFonts w:ascii="Arial Nova Light" w:hAnsi="Arial Nova Light"/>
          <w:i/>
          <w:iCs/>
        </w:rPr>
        <w:t>CPEUM</w:t>
      </w:r>
      <w:r w:rsidRPr="000C4C95">
        <w:rPr>
          <w:rFonts w:ascii="Arial Nova Light" w:hAnsi="Arial Nova Light"/>
          <w:i/>
          <w:iCs/>
        </w:rPr>
        <w:t xml:space="preserve"> </w:t>
      </w:r>
    </w:p>
    <w:p w14:paraId="604F7A3E" w14:textId="3BB2B8C8" w:rsidR="00CE1675" w:rsidRDefault="0081703C"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PÁRRAFO</w:t>
      </w:r>
      <w:r w:rsidR="00C8702F" w:rsidRPr="000C4C95">
        <w:rPr>
          <w:rFonts w:ascii="Arial Nova Light" w:hAnsi="Arial Nova Light"/>
          <w:i/>
          <w:iCs/>
        </w:rPr>
        <w:t xml:space="preserve"> </w:t>
      </w:r>
      <w:r w:rsidRPr="000C4C95">
        <w:rPr>
          <w:rFonts w:ascii="Arial Nova Light" w:hAnsi="Arial Nova Light"/>
          <w:i/>
          <w:iCs/>
        </w:rPr>
        <w:t>SÉPTIMO</w:t>
      </w:r>
      <w:r w:rsidR="002C460F" w:rsidRPr="000C4C95">
        <w:rPr>
          <w:rFonts w:ascii="Arial Nova Light" w:hAnsi="Arial Nova Light"/>
          <w:i/>
          <w:iCs/>
        </w:rPr>
        <w:t>: 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w:t>
      </w:r>
    </w:p>
    <w:p w14:paraId="10A409D8" w14:textId="77777777" w:rsidR="000C4C95" w:rsidRPr="000C4C95" w:rsidRDefault="000C4C95" w:rsidP="002C460F">
      <w:pPr>
        <w:pBdr>
          <w:top w:val="nil"/>
          <w:left w:val="nil"/>
          <w:bottom w:val="nil"/>
          <w:right w:val="nil"/>
          <w:between w:val="nil"/>
        </w:pBdr>
        <w:spacing w:line="360" w:lineRule="auto"/>
        <w:ind w:left="1134" w:right="851"/>
        <w:jc w:val="both"/>
        <w:rPr>
          <w:rFonts w:ascii="Arial Nova Light" w:hAnsi="Arial Nova Light"/>
          <w:i/>
          <w:iCs/>
        </w:rPr>
      </w:pPr>
    </w:p>
    <w:p w14:paraId="1F4AE805" w14:textId="01A54F4E" w:rsidR="002C460F" w:rsidRPr="000C4C95" w:rsidRDefault="002C460F" w:rsidP="002C460F">
      <w:pPr>
        <w:pBdr>
          <w:top w:val="nil"/>
          <w:left w:val="nil"/>
          <w:bottom w:val="nil"/>
          <w:right w:val="nil"/>
          <w:between w:val="nil"/>
        </w:pBdr>
        <w:spacing w:line="360" w:lineRule="auto"/>
        <w:ind w:left="1134" w:right="851"/>
        <w:jc w:val="both"/>
        <w:rPr>
          <w:rFonts w:ascii="Arial Nova Light" w:hAnsi="Arial Nova Light"/>
          <w:i/>
          <w:iCs/>
        </w:rPr>
      </w:pPr>
      <w:r w:rsidRPr="000C4C95">
        <w:rPr>
          <w:rFonts w:ascii="Arial Nova Light" w:hAnsi="Arial Nova Light"/>
          <w:i/>
          <w:iCs/>
        </w:rPr>
        <w:t>P</w:t>
      </w:r>
      <w:r w:rsidR="0081703C">
        <w:rPr>
          <w:rFonts w:ascii="Arial Nova Light" w:hAnsi="Arial Nova Light"/>
          <w:i/>
          <w:iCs/>
        </w:rPr>
        <w:t>Á</w:t>
      </w:r>
      <w:r w:rsidRPr="000C4C95">
        <w:rPr>
          <w:rFonts w:ascii="Arial Nova Light" w:hAnsi="Arial Nova Light"/>
          <w:i/>
          <w:iCs/>
        </w:rPr>
        <w:t>RRAFO NOVENO: Las leyes, en sus respectivos ámbitos de aplicación, garantizarán el estricto cumplimiento de lo previsto en los dos párrafos anteriores, incluyendo el régimen de sanciones a que haya lugar.</w:t>
      </w:r>
    </w:p>
    <w:p w14:paraId="3FE94081" w14:textId="77777777" w:rsidR="002C460F" w:rsidRPr="002C460F" w:rsidRDefault="002C460F" w:rsidP="002C460F">
      <w:pPr>
        <w:pBdr>
          <w:top w:val="nil"/>
          <w:left w:val="nil"/>
          <w:bottom w:val="nil"/>
          <w:right w:val="nil"/>
          <w:between w:val="nil"/>
        </w:pBdr>
        <w:spacing w:line="360" w:lineRule="auto"/>
        <w:ind w:left="1134" w:right="851"/>
        <w:jc w:val="both"/>
        <w:rPr>
          <w:rFonts w:ascii="Arial Nova Light" w:hAnsi="Arial Nova Light"/>
          <w:i/>
          <w:iCs/>
          <w:color w:val="FF0000"/>
          <w:sz w:val="24"/>
          <w:szCs w:val="24"/>
        </w:rPr>
      </w:pPr>
    </w:p>
    <w:p w14:paraId="79EFEFDD" w14:textId="2DBDA223" w:rsidR="00A05943" w:rsidRDefault="00F42798"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 xml:space="preserve">No obstante, este Tribunal, pese a que se observan elementos que preliminarmente pueden ser objeto de análisis y estudio, es incompetente por la calidad de la denunciada, </w:t>
      </w:r>
      <w:r w:rsidR="002C460F">
        <w:rPr>
          <w:rFonts w:ascii="Arial Nova Light" w:hAnsi="Arial Nova Light"/>
          <w:sz w:val="24"/>
          <w:szCs w:val="24"/>
        </w:rPr>
        <w:t>porque</w:t>
      </w:r>
      <w:r>
        <w:rPr>
          <w:rFonts w:ascii="Arial Nova Light" w:hAnsi="Arial Nova Light"/>
          <w:sz w:val="24"/>
          <w:szCs w:val="24"/>
        </w:rPr>
        <w:t xml:space="preserve"> en el momento en que realizó la conducta se encontraba en su carácter de Senadora; dentro del recinto parla</w:t>
      </w:r>
      <w:r w:rsidR="00105069">
        <w:rPr>
          <w:rFonts w:ascii="Arial Nova Light" w:hAnsi="Arial Nova Light"/>
          <w:sz w:val="24"/>
          <w:szCs w:val="24"/>
        </w:rPr>
        <w:t xml:space="preserve">mentario y en ejercicio de sus funciones, </w:t>
      </w:r>
      <w:r w:rsidR="00A05943">
        <w:rPr>
          <w:rFonts w:ascii="Arial Nova Light" w:hAnsi="Arial Nova Light"/>
          <w:sz w:val="24"/>
          <w:szCs w:val="24"/>
        </w:rPr>
        <w:t xml:space="preserve">de conformidad con el </w:t>
      </w:r>
      <w:r w:rsidR="00105069">
        <w:rPr>
          <w:rFonts w:ascii="Arial Nova Light" w:hAnsi="Arial Nova Light"/>
          <w:sz w:val="24"/>
          <w:szCs w:val="24"/>
        </w:rPr>
        <w:t xml:space="preserve">artículo </w:t>
      </w:r>
      <w:r w:rsidR="00A05943">
        <w:rPr>
          <w:rFonts w:ascii="Arial Nova Light" w:hAnsi="Arial Nova Light"/>
          <w:sz w:val="24"/>
          <w:szCs w:val="24"/>
        </w:rPr>
        <w:t>61</w:t>
      </w:r>
      <w:r w:rsidR="00105069">
        <w:rPr>
          <w:rFonts w:ascii="Arial Nova Light" w:hAnsi="Arial Nova Light"/>
          <w:sz w:val="24"/>
          <w:szCs w:val="24"/>
        </w:rPr>
        <w:t xml:space="preserve"> de la CPE</w:t>
      </w:r>
      <w:r w:rsidR="00A95099">
        <w:rPr>
          <w:rFonts w:ascii="Arial Nova Light" w:hAnsi="Arial Nova Light"/>
          <w:sz w:val="24"/>
          <w:szCs w:val="24"/>
        </w:rPr>
        <w:t>U</w:t>
      </w:r>
      <w:r w:rsidR="00105069">
        <w:rPr>
          <w:rFonts w:ascii="Arial Nova Light" w:hAnsi="Arial Nova Light"/>
          <w:sz w:val="24"/>
          <w:szCs w:val="24"/>
        </w:rPr>
        <w:t>M</w:t>
      </w:r>
      <w:r w:rsidR="00A05943">
        <w:rPr>
          <w:rFonts w:ascii="Arial Nova Light" w:hAnsi="Arial Nova Light"/>
          <w:sz w:val="24"/>
          <w:szCs w:val="24"/>
        </w:rPr>
        <w:t xml:space="preserve">, </w:t>
      </w:r>
      <w:r w:rsidR="00105069">
        <w:rPr>
          <w:rFonts w:ascii="Arial Nova Light" w:hAnsi="Arial Nova Light"/>
          <w:sz w:val="24"/>
          <w:szCs w:val="24"/>
        </w:rPr>
        <w:t>así como el propio R</w:t>
      </w:r>
      <w:r w:rsidR="00A05943">
        <w:rPr>
          <w:rFonts w:ascii="Arial Nova Light" w:hAnsi="Arial Nova Light"/>
          <w:sz w:val="24"/>
          <w:szCs w:val="24"/>
        </w:rPr>
        <w:t xml:space="preserve">eglamento del </w:t>
      </w:r>
      <w:r w:rsidR="00105069">
        <w:rPr>
          <w:rFonts w:ascii="Arial Nova Light" w:hAnsi="Arial Nova Light"/>
          <w:sz w:val="24"/>
          <w:szCs w:val="24"/>
        </w:rPr>
        <w:t>S</w:t>
      </w:r>
      <w:r w:rsidR="00A05943">
        <w:rPr>
          <w:rFonts w:ascii="Arial Nova Light" w:hAnsi="Arial Nova Light"/>
          <w:sz w:val="24"/>
          <w:szCs w:val="24"/>
        </w:rPr>
        <w:t xml:space="preserve">enado, </w:t>
      </w:r>
      <w:r w:rsidR="00105069">
        <w:rPr>
          <w:rFonts w:ascii="Arial Nova Light" w:hAnsi="Arial Nova Light"/>
          <w:sz w:val="24"/>
          <w:szCs w:val="24"/>
        </w:rPr>
        <w:t>y la L</w:t>
      </w:r>
      <w:r w:rsidR="00A05943">
        <w:rPr>
          <w:rFonts w:ascii="Arial Nova Light" w:hAnsi="Arial Nova Light"/>
          <w:sz w:val="24"/>
          <w:szCs w:val="24"/>
        </w:rPr>
        <w:t xml:space="preserve">ey de </w:t>
      </w:r>
      <w:r w:rsidR="00105069">
        <w:rPr>
          <w:rFonts w:ascii="Arial Nova Light" w:hAnsi="Arial Nova Light"/>
          <w:sz w:val="24"/>
          <w:szCs w:val="24"/>
        </w:rPr>
        <w:t>Responsabilidades, e</w:t>
      </w:r>
      <w:r w:rsidR="00A05943">
        <w:rPr>
          <w:rFonts w:ascii="Arial Nova Light" w:hAnsi="Arial Nova Light"/>
          <w:sz w:val="24"/>
          <w:szCs w:val="24"/>
        </w:rPr>
        <w:t xml:space="preserve">ste </w:t>
      </w:r>
      <w:r w:rsidR="00105069">
        <w:rPr>
          <w:rFonts w:ascii="Arial Nova Light" w:hAnsi="Arial Nova Light"/>
          <w:sz w:val="24"/>
          <w:szCs w:val="24"/>
        </w:rPr>
        <w:t>T</w:t>
      </w:r>
      <w:r w:rsidR="00A05943">
        <w:rPr>
          <w:rFonts w:ascii="Arial Nova Light" w:hAnsi="Arial Nova Light"/>
          <w:sz w:val="24"/>
          <w:szCs w:val="24"/>
        </w:rPr>
        <w:t>ribunal, no puede analizar y determinar la existencia o inexistencia</w:t>
      </w:r>
      <w:r w:rsidR="002C460F">
        <w:rPr>
          <w:rFonts w:ascii="Arial Nova Light" w:hAnsi="Arial Nova Light"/>
          <w:sz w:val="24"/>
          <w:szCs w:val="24"/>
        </w:rPr>
        <w:t xml:space="preserve"> de las infracciones denunciadas</w:t>
      </w:r>
      <w:r w:rsidR="00A05943">
        <w:rPr>
          <w:rFonts w:ascii="Arial Nova Light" w:hAnsi="Arial Nova Light"/>
          <w:sz w:val="24"/>
          <w:szCs w:val="24"/>
        </w:rPr>
        <w:t>, y en su caso sancionar</w:t>
      </w:r>
      <w:r w:rsidR="00105069">
        <w:rPr>
          <w:rFonts w:ascii="Arial Nova Light" w:hAnsi="Arial Nova Light"/>
          <w:sz w:val="24"/>
          <w:szCs w:val="24"/>
        </w:rPr>
        <w:t xml:space="preserve"> en el caso concreto, pues </w:t>
      </w:r>
      <w:bookmarkStart w:id="5" w:name="_Hlk100306911"/>
      <w:r w:rsidR="00105069">
        <w:rPr>
          <w:rFonts w:ascii="Arial Nova Light" w:hAnsi="Arial Nova Light"/>
          <w:sz w:val="24"/>
          <w:szCs w:val="24"/>
        </w:rPr>
        <w:t xml:space="preserve">la </w:t>
      </w:r>
      <w:r w:rsidR="002C460F">
        <w:rPr>
          <w:rFonts w:ascii="Arial Nova Light" w:hAnsi="Arial Nova Light"/>
          <w:sz w:val="24"/>
          <w:szCs w:val="24"/>
        </w:rPr>
        <w:t>S</w:t>
      </w:r>
      <w:r w:rsidR="00105069">
        <w:rPr>
          <w:rFonts w:ascii="Arial Nova Light" w:hAnsi="Arial Nova Light"/>
          <w:sz w:val="24"/>
          <w:szCs w:val="24"/>
        </w:rPr>
        <w:t>enadora cuenta con la prerrogativa de la Inviolabilidad Parlamentaria y éste Órgano de Justicia se encuentra constitucionalmente impedido por la inmunidad parlamentaria de la que goza la denunciada por ser parte del Poder Legislativo</w:t>
      </w:r>
      <w:r w:rsidR="00A95099">
        <w:rPr>
          <w:rFonts w:ascii="Arial Nova Light" w:hAnsi="Arial Nova Light"/>
          <w:sz w:val="24"/>
          <w:szCs w:val="24"/>
        </w:rPr>
        <w:t xml:space="preserve">. </w:t>
      </w:r>
      <w:r w:rsidR="00A05943">
        <w:rPr>
          <w:rFonts w:ascii="Arial Nova Light" w:hAnsi="Arial Nova Light"/>
          <w:sz w:val="24"/>
          <w:szCs w:val="24"/>
        </w:rPr>
        <w:t xml:space="preserve"> </w:t>
      </w:r>
      <w:bookmarkEnd w:id="5"/>
    </w:p>
    <w:p w14:paraId="2F19A4F8" w14:textId="05DA9324" w:rsidR="00A05943" w:rsidRDefault="00A05943" w:rsidP="0026213A">
      <w:pPr>
        <w:pBdr>
          <w:top w:val="nil"/>
          <w:left w:val="nil"/>
          <w:bottom w:val="nil"/>
          <w:right w:val="nil"/>
          <w:between w:val="nil"/>
        </w:pBdr>
        <w:spacing w:line="360" w:lineRule="auto"/>
        <w:jc w:val="both"/>
        <w:rPr>
          <w:rFonts w:ascii="Arial Nova Light" w:hAnsi="Arial Nova Light"/>
          <w:sz w:val="24"/>
          <w:szCs w:val="24"/>
        </w:rPr>
      </w:pPr>
    </w:p>
    <w:p w14:paraId="05122A8C" w14:textId="5F01F39A" w:rsidR="002C460F" w:rsidRDefault="00027783"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ese sentido, </w:t>
      </w:r>
      <w:r w:rsidR="002C460F">
        <w:rPr>
          <w:rFonts w:ascii="Arial Nova Light" w:hAnsi="Arial Nova Light"/>
          <w:sz w:val="24"/>
          <w:szCs w:val="24"/>
        </w:rPr>
        <w:t>cabe apuntar los criterios que ha emitido al respecto la SCJN.</w:t>
      </w:r>
    </w:p>
    <w:p w14:paraId="68EB4172" w14:textId="243A9ED6" w:rsidR="00FA2A1C" w:rsidRDefault="00FA2A1C" w:rsidP="0026213A">
      <w:pPr>
        <w:pBdr>
          <w:top w:val="nil"/>
          <w:left w:val="nil"/>
          <w:bottom w:val="nil"/>
          <w:right w:val="nil"/>
          <w:between w:val="nil"/>
        </w:pBdr>
        <w:spacing w:line="360" w:lineRule="auto"/>
        <w:jc w:val="both"/>
        <w:rPr>
          <w:rFonts w:ascii="Arial Nova Light" w:hAnsi="Arial Nova Light"/>
          <w:sz w:val="24"/>
          <w:szCs w:val="24"/>
        </w:rPr>
      </w:pPr>
    </w:p>
    <w:p w14:paraId="77EC4B36" w14:textId="068AE063"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Por lo tanto, es al propio Senado al que le corresponde determinar si las conductas constitutivas de VPMG trascienden lo que encuadra como debate parlamentario permitido, con base a los lineamientos y reglamentos de conducta que el propio Senado se autoimpone para propiciar el debate político en su interior</w:t>
      </w:r>
      <w:r w:rsidRPr="0081703C">
        <w:rPr>
          <w:rStyle w:val="Refdenotaalpie"/>
          <w:rFonts w:ascii="Arial Nova Light" w:hAnsi="Arial Nova Light"/>
          <w:sz w:val="24"/>
          <w:szCs w:val="24"/>
        </w:rPr>
        <w:footnoteReference w:id="22"/>
      </w:r>
      <w:r w:rsidRPr="0081703C">
        <w:rPr>
          <w:rFonts w:ascii="Arial Nova Light" w:hAnsi="Arial Nova Light"/>
          <w:sz w:val="24"/>
          <w:szCs w:val="24"/>
        </w:rPr>
        <w:t>.</w:t>
      </w:r>
    </w:p>
    <w:p w14:paraId="68D3BE4F" w14:textId="1E38C873"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p>
    <w:p w14:paraId="036E9EE6" w14:textId="32FCA12B" w:rsidR="00FA2A1C" w:rsidRPr="0081703C" w:rsidRDefault="00FA2A1C"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 xml:space="preserve">La inmunidad parlamentaria se creó para </w:t>
      </w:r>
      <w:r w:rsidR="00074385" w:rsidRPr="0081703C">
        <w:rPr>
          <w:rFonts w:ascii="Arial Nova Light" w:hAnsi="Arial Nova Light"/>
          <w:sz w:val="24"/>
          <w:szCs w:val="24"/>
        </w:rPr>
        <w:t>proteger una</w:t>
      </w:r>
      <w:r w:rsidRPr="0081703C">
        <w:rPr>
          <w:rFonts w:ascii="Arial Nova Light" w:hAnsi="Arial Nova Light"/>
          <w:sz w:val="24"/>
          <w:szCs w:val="24"/>
        </w:rPr>
        <w:t xml:space="preserve"> institución representativa -sus deliberaciones y decisiones- no para salvaguardar de </w:t>
      </w:r>
      <w:r w:rsidR="00074385" w:rsidRPr="0081703C">
        <w:rPr>
          <w:rFonts w:ascii="Arial Nova Light" w:hAnsi="Arial Nova Light"/>
          <w:sz w:val="24"/>
          <w:szCs w:val="24"/>
        </w:rPr>
        <w:t>manera</w:t>
      </w:r>
      <w:r w:rsidRPr="0081703C">
        <w:rPr>
          <w:rFonts w:ascii="Arial Nova Light" w:hAnsi="Arial Nova Light"/>
          <w:sz w:val="24"/>
          <w:szCs w:val="24"/>
        </w:rPr>
        <w:t xml:space="preserve"> absoluta los dichos de las y los legisladores</w:t>
      </w:r>
      <w:r w:rsidRPr="0081703C">
        <w:rPr>
          <w:rStyle w:val="Refdenotaalpie"/>
          <w:rFonts w:ascii="Arial Nova Light" w:hAnsi="Arial Nova Light"/>
          <w:sz w:val="24"/>
          <w:szCs w:val="24"/>
        </w:rPr>
        <w:footnoteReference w:id="23"/>
      </w:r>
      <w:r w:rsidRPr="0081703C">
        <w:rPr>
          <w:rFonts w:ascii="Arial Nova Light" w:hAnsi="Arial Nova Light"/>
          <w:sz w:val="24"/>
          <w:szCs w:val="24"/>
        </w:rPr>
        <w:t>.</w:t>
      </w:r>
    </w:p>
    <w:p w14:paraId="3CB7E479" w14:textId="77777777" w:rsidR="00FA2A1C" w:rsidRPr="00FA2A1C" w:rsidRDefault="00FA2A1C" w:rsidP="0026213A">
      <w:pPr>
        <w:pBdr>
          <w:top w:val="nil"/>
          <w:left w:val="nil"/>
          <w:bottom w:val="nil"/>
          <w:right w:val="nil"/>
          <w:between w:val="nil"/>
        </w:pBdr>
        <w:spacing w:line="360" w:lineRule="auto"/>
        <w:jc w:val="both"/>
        <w:rPr>
          <w:rFonts w:ascii="Arial Nova Light" w:hAnsi="Arial Nova Light"/>
          <w:color w:val="FF0000"/>
          <w:sz w:val="24"/>
          <w:szCs w:val="24"/>
        </w:rPr>
      </w:pPr>
    </w:p>
    <w:p w14:paraId="292333F1" w14:textId="1B604FC4" w:rsidR="00D97169" w:rsidRDefault="002C460F"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Por un lado, </w:t>
      </w:r>
      <w:r w:rsidR="00027783">
        <w:rPr>
          <w:rFonts w:ascii="Arial Nova Light" w:hAnsi="Arial Nova Light"/>
          <w:sz w:val="24"/>
          <w:szCs w:val="24"/>
        </w:rPr>
        <w:t xml:space="preserve">la primera sala de la SCJN, estableció en la tesis XXX/2000, que la inviolabilidad parlamentaria se actualiza cuando el legislador, en el caso la Senadora, </w:t>
      </w:r>
      <w:r w:rsidR="00F54DE6">
        <w:rPr>
          <w:rFonts w:ascii="Arial Nova Light" w:hAnsi="Arial Nova Light"/>
          <w:sz w:val="24"/>
          <w:szCs w:val="24"/>
        </w:rPr>
        <w:t xml:space="preserve">actúa en el desempeño de su cargo; tiene por finalidad proteger la libre discusión y decisión parlamentaria; y produce la dispensa de una protección de fondo, absoluta y perpetua, llevada al grado de irresponsabilidad, de tal suerte que prácticamente los sitúa en una posición de excepción, pues automáticamente </w:t>
      </w:r>
      <w:r w:rsidR="007B5008">
        <w:rPr>
          <w:rFonts w:ascii="Arial Nova Light" w:hAnsi="Arial Nova Light"/>
          <w:sz w:val="24"/>
          <w:szCs w:val="24"/>
        </w:rPr>
        <w:t xml:space="preserve">opera una derogación de los preceptos constitucionales que imponen a los poderes públicos el deber de responder por su propios actos y de los que garantizan a los ciudadanos una tutela efectiva de sus derechos e intereses legítimos, lo que obliga al gobierno y a los particulares a soportar las manifestaciones que viertan en su contra, aun cuando subjetivamente puedan considerarlas difamatorias. </w:t>
      </w:r>
    </w:p>
    <w:p w14:paraId="24F2D41D" w14:textId="12C02272" w:rsidR="002C460F" w:rsidRDefault="002C460F" w:rsidP="0026213A">
      <w:pPr>
        <w:pBdr>
          <w:top w:val="nil"/>
          <w:left w:val="nil"/>
          <w:bottom w:val="nil"/>
          <w:right w:val="nil"/>
          <w:between w:val="nil"/>
        </w:pBdr>
        <w:spacing w:line="360" w:lineRule="auto"/>
        <w:jc w:val="both"/>
        <w:rPr>
          <w:rFonts w:ascii="Arial Nova Light" w:hAnsi="Arial Nova Light"/>
          <w:sz w:val="24"/>
          <w:szCs w:val="24"/>
        </w:rPr>
      </w:pPr>
    </w:p>
    <w:p w14:paraId="118113FF" w14:textId="4CB3C1A1" w:rsidR="00A32364" w:rsidRDefault="00441FA5"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ese entendimiento</w:t>
      </w:r>
      <w:r w:rsidR="003C1F0F">
        <w:rPr>
          <w:rFonts w:ascii="Arial Nova Light" w:hAnsi="Arial Nova Light"/>
          <w:sz w:val="24"/>
          <w:szCs w:val="24"/>
        </w:rPr>
        <w:t xml:space="preserve">, </w:t>
      </w:r>
      <w:r w:rsidR="00B65E33">
        <w:rPr>
          <w:rFonts w:ascii="Arial Nova Light" w:hAnsi="Arial Nova Light"/>
          <w:sz w:val="24"/>
          <w:szCs w:val="24"/>
        </w:rPr>
        <w:t xml:space="preserve">en cuanto a los actos denunciados debe precisarse, que fueron realizados por </w:t>
      </w:r>
      <w:r w:rsidR="00B65E33">
        <w:rPr>
          <w:rFonts w:ascii="Arial Nova Light" w:hAnsi="Arial Nova Light"/>
          <w:b/>
          <w:bCs/>
          <w:sz w:val="24"/>
          <w:szCs w:val="24"/>
        </w:rPr>
        <w:t xml:space="preserve">una senadora; en la Tribuna del Senado; en el ejercicio de sus funciones; </w:t>
      </w:r>
      <w:r w:rsidR="00FA2A1C">
        <w:rPr>
          <w:rFonts w:ascii="Arial Nova Light" w:hAnsi="Arial Nova Light"/>
          <w:b/>
          <w:bCs/>
          <w:sz w:val="24"/>
          <w:szCs w:val="24"/>
        </w:rPr>
        <w:lastRenderedPageBreak/>
        <w:t>en el marco de la presentación de un</w:t>
      </w:r>
      <w:r w:rsidR="00B65E33">
        <w:rPr>
          <w:rFonts w:ascii="Arial Nova Light" w:hAnsi="Arial Nova Light"/>
          <w:b/>
          <w:bCs/>
          <w:sz w:val="24"/>
          <w:szCs w:val="24"/>
        </w:rPr>
        <w:t xml:space="preserve"> punto de acuerdo presentado ante el pleno</w:t>
      </w:r>
      <w:r w:rsidR="00D50DAF">
        <w:rPr>
          <w:rFonts w:ascii="Arial Nova Light" w:hAnsi="Arial Nova Light"/>
          <w:b/>
          <w:bCs/>
          <w:sz w:val="24"/>
          <w:szCs w:val="24"/>
        </w:rPr>
        <w:t xml:space="preserve">; </w:t>
      </w:r>
      <w:r w:rsidR="00FA2A1C">
        <w:rPr>
          <w:rFonts w:ascii="Arial Nova Light" w:hAnsi="Arial Nova Light"/>
          <w:sz w:val="24"/>
          <w:szCs w:val="24"/>
        </w:rPr>
        <w:t xml:space="preserve">implican que se actualice el régimen de excepción </w:t>
      </w:r>
      <w:r w:rsidR="00D50DAF">
        <w:rPr>
          <w:rFonts w:ascii="Arial Nova Light" w:hAnsi="Arial Nova Light"/>
          <w:sz w:val="24"/>
          <w:szCs w:val="24"/>
        </w:rPr>
        <w:t>establecido en el artículo 61 constitucional, que</w:t>
      </w:r>
      <w:r w:rsidR="00FA2A1C">
        <w:rPr>
          <w:rFonts w:ascii="Arial Nova Light" w:hAnsi="Arial Nova Light"/>
          <w:sz w:val="24"/>
          <w:szCs w:val="24"/>
        </w:rPr>
        <w:t xml:space="preserve"> si bien, protege a los legisladores de ser </w:t>
      </w:r>
      <w:r w:rsidR="00074385">
        <w:rPr>
          <w:rFonts w:ascii="Arial Nova Light" w:hAnsi="Arial Nova Light"/>
          <w:sz w:val="24"/>
          <w:szCs w:val="24"/>
        </w:rPr>
        <w:t>sujetos</w:t>
      </w:r>
      <w:r w:rsidR="00FA2A1C">
        <w:rPr>
          <w:rFonts w:ascii="Arial Nova Light" w:hAnsi="Arial Nova Light"/>
          <w:sz w:val="24"/>
          <w:szCs w:val="24"/>
        </w:rPr>
        <w:t xml:space="preserve"> de </w:t>
      </w:r>
      <w:r w:rsidR="00074385">
        <w:rPr>
          <w:rFonts w:ascii="Arial Nova Light" w:hAnsi="Arial Nova Light"/>
          <w:sz w:val="24"/>
          <w:szCs w:val="24"/>
        </w:rPr>
        <w:t>algún</w:t>
      </w:r>
      <w:r w:rsidR="00FA2A1C">
        <w:rPr>
          <w:rFonts w:ascii="Arial Nova Light" w:hAnsi="Arial Nova Light"/>
          <w:sz w:val="24"/>
          <w:szCs w:val="24"/>
        </w:rPr>
        <w:t xml:space="preserve"> tipo o mecanismo de control proveniente de agentes externos al propio parlamento, esto no implica que un legislador o legisladora no está absolutamente protegida en su </w:t>
      </w:r>
      <w:r w:rsidR="00074385">
        <w:rPr>
          <w:rFonts w:ascii="Arial Nova Light" w:hAnsi="Arial Nova Light"/>
          <w:sz w:val="24"/>
          <w:szCs w:val="24"/>
        </w:rPr>
        <w:t>función</w:t>
      </w:r>
      <w:r w:rsidR="00FA2A1C">
        <w:rPr>
          <w:rFonts w:ascii="Arial Nova Light" w:hAnsi="Arial Nova Light"/>
          <w:sz w:val="24"/>
          <w:szCs w:val="24"/>
        </w:rPr>
        <w:t xml:space="preserve"> parlamentaria de ser sujeto a </w:t>
      </w:r>
      <w:r w:rsidR="00074385">
        <w:rPr>
          <w:rFonts w:ascii="Arial Nova Light" w:hAnsi="Arial Nova Light"/>
          <w:sz w:val="24"/>
          <w:szCs w:val="24"/>
        </w:rPr>
        <w:t>algún</w:t>
      </w:r>
      <w:r w:rsidR="00FA2A1C">
        <w:rPr>
          <w:rFonts w:ascii="Arial Nova Light" w:hAnsi="Arial Nova Light"/>
          <w:sz w:val="24"/>
          <w:szCs w:val="24"/>
        </w:rPr>
        <w:t xml:space="preserve"> mecanismo de control.</w:t>
      </w:r>
      <w:r w:rsidR="00A32364">
        <w:rPr>
          <w:rStyle w:val="Refdenotaalpie"/>
          <w:rFonts w:ascii="Arial Nova Light" w:hAnsi="Arial Nova Light"/>
          <w:sz w:val="24"/>
          <w:szCs w:val="24"/>
        </w:rPr>
        <w:footnoteReference w:id="24"/>
      </w:r>
      <w:r w:rsidR="003E2B90">
        <w:rPr>
          <w:rFonts w:ascii="Arial Nova Light" w:hAnsi="Arial Nova Light"/>
          <w:sz w:val="24"/>
          <w:szCs w:val="24"/>
        </w:rPr>
        <w:t>.</w:t>
      </w:r>
    </w:p>
    <w:p w14:paraId="3368D231" w14:textId="77777777" w:rsidR="003E2B90" w:rsidRDefault="003E2B90" w:rsidP="0026213A">
      <w:pPr>
        <w:pBdr>
          <w:top w:val="nil"/>
          <w:left w:val="nil"/>
          <w:bottom w:val="nil"/>
          <w:right w:val="nil"/>
          <w:between w:val="nil"/>
        </w:pBdr>
        <w:spacing w:line="360" w:lineRule="auto"/>
        <w:jc w:val="both"/>
        <w:rPr>
          <w:rFonts w:ascii="Arial Nova Light" w:hAnsi="Arial Nova Light"/>
          <w:sz w:val="24"/>
          <w:szCs w:val="24"/>
        </w:rPr>
      </w:pPr>
    </w:p>
    <w:p w14:paraId="394C6E79" w14:textId="6E3010AA" w:rsidR="00441FA5" w:rsidRDefault="003E2B90" w:rsidP="0026213A">
      <w:pPr>
        <w:pBdr>
          <w:top w:val="nil"/>
          <w:left w:val="nil"/>
          <w:bottom w:val="nil"/>
          <w:right w:val="nil"/>
          <w:between w:val="nil"/>
        </w:pBdr>
        <w:spacing w:line="360" w:lineRule="auto"/>
        <w:jc w:val="both"/>
        <w:rPr>
          <w:rFonts w:ascii="Arial Nova Light" w:hAnsi="Arial Nova Light"/>
          <w:sz w:val="24"/>
          <w:szCs w:val="24"/>
        </w:rPr>
      </w:pPr>
      <w:r w:rsidRPr="003E2B90">
        <w:rPr>
          <w:rFonts w:ascii="Arial Nova Light" w:hAnsi="Arial Nova Light"/>
          <w:sz w:val="24"/>
          <w:szCs w:val="24"/>
        </w:rPr>
        <w:t>El objetivo de esta figura es dotar de independencia y libertad necesaria a los legisladores en el ejercicio de sus encargos por sus opiniones y votos emitidos dentro y fuera de los recintos legislativos.</w:t>
      </w:r>
      <w:r w:rsidR="000342E4">
        <w:rPr>
          <w:rStyle w:val="Refdenotaalpie"/>
          <w:rFonts w:ascii="Arial Nova Light" w:hAnsi="Arial Nova Light"/>
          <w:sz w:val="24"/>
          <w:szCs w:val="24"/>
        </w:rPr>
        <w:footnoteReference w:id="25"/>
      </w:r>
      <w:r w:rsidRPr="003E2B90">
        <w:rPr>
          <w:rFonts w:ascii="Arial Nova Light" w:hAnsi="Arial Nova Light"/>
          <w:sz w:val="24"/>
          <w:szCs w:val="24"/>
        </w:rPr>
        <w:t xml:space="preserve"> Lo anterior garantiza la independencia del Congreso, que podría verse afectada por persecuciones judiciales, arrestos o detenciones de sus miembros en razón de los discursos, exposiciones, mociones, informes y votos emitidos por éstos.</w:t>
      </w:r>
      <w:r w:rsidR="00D50DAF" w:rsidRPr="003E2B90">
        <w:rPr>
          <w:rFonts w:ascii="Arial Nova Light" w:hAnsi="Arial Nova Light"/>
          <w:sz w:val="24"/>
          <w:szCs w:val="24"/>
        </w:rPr>
        <w:t> </w:t>
      </w:r>
    </w:p>
    <w:p w14:paraId="44FC4CE2" w14:textId="1E1E4F26" w:rsidR="000342E4" w:rsidRDefault="000342E4" w:rsidP="0026213A">
      <w:pPr>
        <w:pBdr>
          <w:top w:val="nil"/>
          <w:left w:val="nil"/>
          <w:bottom w:val="nil"/>
          <w:right w:val="nil"/>
          <w:between w:val="nil"/>
        </w:pBdr>
        <w:spacing w:line="360" w:lineRule="auto"/>
        <w:jc w:val="both"/>
        <w:rPr>
          <w:rFonts w:ascii="Arial Nova Light" w:hAnsi="Arial Nova Light"/>
          <w:sz w:val="24"/>
          <w:szCs w:val="24"/>
        </w:rPr>
      </w:pPr>
    </w:p>
    <w:p w14:paraId="0BCF1E81" w14:textId="41A2AA12" w:rsidR="000342E4" w:rsidRDefault="000342E4" w:rsidP="0026213A">
      <w:pPr>
        <w:pBdr>
          <w:top w:val="nil"/>
          <w:left w:val="nil"/>
          <w:bottom w:val="nil"/>
          <w:right w:val="nil"/>
          <w:between w:val="nil"/>
        </w:pBdr>
        <w:spacing w:line="360" w:lineRule="auto"/>
        <w:jc w:val="both"/>
        <w:rPr>
          <w:rFonts w:ascii="Arial Nova Light" w:hAnsi="Arial Nova Light"/>
          <w:sz w:val="24"/>
          <w:szCs w:val="24"/>
        </w:rPr>
      </w:pPr>
      <w:r w:rsidRPr="000342E4">
        <w:rPr>
          <w:rFonts w:ascii="Arial Nova Light" w:hAnsi="Arial Nova Light"/>
          <w:sz w:val="24"/>
          <w:szCs w:val="24"/>
        </w:rPr>
        <w:t xml:space="preserve">Al respecto, </w:t>
      </w:r>
      <w:r>
        <w:rPr>
          <w:rFonts w:ascii="Arial Nova Light" w:hAnsi="Arial Nova Light"/>
          <w:sz w:val="24"/>
          <w:szCs w:val="24"/>
        </w:rPr>
        <w:t xml:space="preserve">el mismo artículo de </w:t>
      </w:r>
      <w:r w:rsidRPr="000342E4">
        <w:rPr>
          <w:rFonts w:ascii="Arial Nova Light" w:hAnsi="Arial Nova Light"/>
          <w:sz w:val="24"/>
          <w:szCs w:val="24"/>
        </w:rPr>
        <w:t xml:space="preserve">la Constitución establece que los diputados y senadores son inviolables por las </w:t>
      </w:r>
      <w:r w:rsidRPr="00BD6860">
        <w:rPr>
          <w:rFonts w:ascii="Arial Nova Light" w:hAnsi="Arial Nova Light"/>
          <w:b/>
          <w:bCs/>
          <w:sz w:val="24"/>
          <w:szCs w:val="24"/>
        </w:rPr>
        <w:t>opiniones</w:t>
      </w:r>
      <w:r w:rsidRPr="000342E4">
        <w:rPr>
          <w:rFonts w:ascii="Arial Nova Light" w:hAnsi="Arial Nova Light"/>
          <w:sz w:val="24"/>
          <w:szCs w:val="24"/>
        </w:rPr>
        <w:t xml:space="preserve"> que manifiesten en el desempeño de sus cargos, y jamás podrán ser </w:t>
      </w:r>
      <w:r w:rsidRPr="00BD6860">
        <w:rPr>
          <w:rFonts w:ascii="Arial Nova Light" w:hAnsi="Arial Nova Light"/>
          <w:b/>
          <w:bCs/>
          <w:sz w:val="24"/>
          <w:szCs w:val="24"/>
        </w:rPr>
        <w:t>reconvenidos</w:t>
      </w:r>
      <w:r w:rsidRPr="000342E4">
        <w:rPr>
          <w:rFonts w:ascii="Arial Nova Light" w:hAnsi="Arial Nova Light"/>
          <w:sz w:val="24"/>
          <w:szCs w:val="24"/>
        </w:rPr>
        <w:t xml:space="preserve"> por ellas. Determina que el </w:t>
      </w:r>
      <w:r w:rsidR="00357DB1" w:rsidRPr="00BD6860">
        <w:rPr>
          <w:rFonts w:ascii="Arial Nova Light" w:hAnsi="Arial Nova Light"/>
          <w:b/>
          <w:bCs/>
          <w:sz w:val="24"/>
          <w:szCs w:val="24"/>
        </w:rPr>
        <w:t>presidente</w:t>
      </w:r>
      <w:r w:rsidRPr="000342E4">
        <w:rPr>
          <w:rFonts w:ascii="Arial Nova Light" w:hAnsi="Arial Nova Light"/>
          <w:sz w:val="24"/>
          <w:szCs w:val="24"/>
        </w:rPr>
        <w:t xml:space="preserve"> de cada </w:t>
      </w:r>
      <w:r w:rsidR="009770DD">
        <w:rPr>
          <w:rFonts w:ascii="Arial Nova Light" w:hAnsi="Arial Nova Light"/>
          <w:sz w:val="24"/>
          <w:szCs w:val="24"/>
        </w:rPr>
        <w:t>C</w:t>
      </w:r>
      <w:r w:rsidRPr="000342E4">
        <w:rPr>
          <w:rFonts w:ascii="Arial Nova Light" w:hAnsi="Arial Nova Light"/>
          <w:sz w:val="24"/>
          <w:szCs w:val="24"/>
        </w:rPr>
        <w:t>ámara velará por el respeto al fuero constitucional de los miembros de la misma y por la inviolabilidad del recinto donde se reúnan a sesionar.</w:t>
      </w:r>
    </w:p>
    <w:p w14:paraId="2C3758A7" w14:textId="6250BB48" w:rsidR="00BD6860" w:rsidRDefault="00BD6860" w:rsidP="0026213A">
      <w:pPr>
        <w:pBdr>
          <w:top w:val="nil"/>
          <w:left w:val="nil"/>
          <w:bottom w:val="nil"/>
          <w:right w:val="nil"/>
          <w:between w:val="nil"/>
        </w:pBdr>
        <w:spacing w:line="360" w:lineRule="auto"/>
        <w:jc w:val="both"/>
        <w:rPr>
          <w:rFonts w:ascii="Arial Nova Light" w:hAnsi="Arial Nova Light"/>
          <w:sz w:val="24"/>
          <w:szCs w:val="24"/>
        </w:rPr>
      </w:pPr>
    </w:p>
    <w:p w14:paraId="4E2DB756" w14:textId="78D5F061" w:rsidR="00BD6860" w:rsidRDefault="00BD686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Así, este Tribunal determina que la materia de estudio del presente asunto, corresponde al derecho parlamentario, y se encuentra al amparo de la inviolabilidad parlamentaria de la que goza la </w:t>
      </w:r>
      <w:r w:rsidR="009770DD">
        <w:rPr>
          <w:rFonts w:ascii="Arial Nova Light" w:hAnsi="Arial Nova Light"/>
          <w:sz w:val="24"/>
          <w:szCs w:val="24"/>
        </w:rPr>
        <w:t>S</w:t>
      </w:r>
      <w:r>
        <w:rPr>
          <w:rFonts w:ascii="Arial Nova Light" w:hAnsi="Arial Nova Light"/>
          <w:sz w:val="24"/>
          <w:szCs w:val="24"/>
        </w:rPr>
        <w:t>enadora denunciada</w:t>
      </w:r>
      <w:r w:rsidR="001B6030">
        <w:rPr>
          <w:rFonts w:ascii="Arial Nova Light" w:hAnsi="Arial Nova Light"/>
          <w:sz w:val="24"/>
          <w:szCs w:val="24"/>
        </w:rPr>
        <w:t>.</w:t>
      </w:r>
    </w:p>
    <w:p w14:paraId="039B6E6F" w14:textId="7CE85251"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p>
    <w:p w14:paraId="77AADDE4" w14:textId="42395F94"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En tal sentido, no es posible la intromisión de un ente externo como lo es esta autoridad, pues con esto se alteraría la inmunidad de la que gozan los legisladores. </w:t>
      </w:r>
    </w:p>
    <w:p w14:paraId="2E1489DB" w14:textId="64F96F46"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p>
    <w:p w14:paraId="502EACAA" w14:textId="67AC892A" w:rsidR="001B6030" w:rsidRDefault="001B6030"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Esta decisión</w:t>
      </w:r>
      <w:r w:rsidR="009770DD">
        <w:rPr>
          <w:rFonts w:ascii="Arial Nova Light" w:hAnsi="Arial Nova Light"/>
          <w:sz w:val="24"/>
          <w:szCs w:val="24"/>
        </w:rPr>
        <w:t xml:space="preserve">, </w:t>
      </w:r>
      <w:r>
        <w:rPr>
          <w:rFonts w:ascii="Arial Nova Light" w:hAnsi="Arial Nova Light"/>
          <w:sz w:val="24"/>
          <w:szCs w:val="24"/>
        </w:rPr>
        <w:t>obedece al sistema de competencias establecido en la propia CPEUM</w:t>
      </w:r>
      <w:r w:rsidR="00D43D19">
        <w:rPr>
          <w:rFonts w:ascii="Arial Nova Light" w:hAnsi="Arial Nova Light"/>
          <w:sz w:val="24"/>
          <w:szCs w:val="24"/>
        </w:rPr>
        <w:t xml:space="preserve">, con lo que se pretenden garantizar que las posibles conductas violatorias sean erradicadas mediante los mecanismos legales e idóneos instruidos en el cuerpo normativo. </w:t>
      </w:r>
    </w:p>
    <w:p w14:paraId="0F013889" w14:textId="3CE287B5" w:rsidR="00D43D19" w:rsidRDefault="00D43D19" w:rsidP="0026213A">
      <w:pPr>
        <w:pBdr>
          <w:top w:val="nil"/>
          <w:left w:val="nil"/>
          <w:bottom w:val="nil"/>
          <w:right w:val="nil"/>
          <w:between w:val="nil"/>
        </w:pBdr>
        <w:spacing w:line="360" w:lineRule="auto"/>
        <w:jc w:val="both"/>
        <w:rPr>
          <w:rFonts w:ascii="Arial Nova Light" w:hAnsi="Arial Nova Light"/>
          <w:sz w:val="24"/>
          <w:szCs w:val="24"/>
        </w:rPr>
      </w:pPr>
    </w:p>
    <w:p w14:paraId="597CFD79" w14:textId="24763B69" w:rsidR="00D43D19" w:rsidRPr="0081703C" w:rsidRDefault="00DA1278" w:rsidP="0026213A">
      <w:pPr>
        <w:pBdr>
          <w:top w:val="nil"/>
          <w:left w:val="nil"/>
          <w:bottom w:val="nil"/>
          <w:right w:val="nil"/>
          <w:between w:val="nil"/>
        </w:pBdr>
        <w:spacing w:line="360" w:lineRule="auto"/>
        <w:jc w:val="both"/>
        <w:rPr>
          <w:rFonts w:ascii="Arial Nova Light" w:hAnsi="Arial Nova Light"/>
          <w:sz w:val="24"/>
          <w:szCs w:val="24"/>
        </w:rPr>
      </w:pPr>
      <w:r w:rsidRPr="0081703C">
        <w:rPr>
          <w:rFonts w:ascii="Arial Nova Light" w:hAnsi="Arial Nova Light"/>
          <w:sz w:val="24"/>
          <w:szCs w:val="24"/>
        </w:rPr>
        <w:t xml:space="preserve">Por tanto, la incompetencia de este Tribunal, </w:t>
      </w:r>
      <w:r w:rsidR="00A737B2" w:rsidRPr="0081703C">
        <w:rPr>
          <w:rFonts w:ascii="Arial Nova Light" w:hAnsi="Arial Nova Light"/>
          <w:sz w:val="24"/>
          <w:szCs w:val="24"/>
        </w:rPr>
        <w:t xml:space="preserve">no </w:t>
      </w:r>
      <w:r w:rsidR="00357DB1" w:rsidRPr="0081703C">
        <w:rPr>
          <w:rFonts w:ascii="Arial Nova Light" w:hAnsi="Arial Nova Light"/>
          <w:sz w:val="24"/>
          <w:szCs w:val="24"/>
        </w:rPr>
        <w:t>obstante,</w:t>
      </w:r>
      <w:r w:rsidR="00A737B2" w:rsidRPr="0081703C">
        <w:rPr>
          <w:rFonts w:ascii="Arial Nova Light" w:hAnsi="Arial Nova Light"/>
          <w:sz w:val="24"/>
          <w:szCs w:val="24"/>
        </w:rPr>
        <w:t xml:space="preserve"> su impacto en el proceso electoral debe ceñirse a la </w:t>
      </w:r>
      <w:r w:rsidR="00357DB1" w:rsidRPr="0081703C">
        <w:rPr>
          <w:rFonts w:ascii="Arial Nova Light" w:hAnsi="Arial Nova Light"/>
          <w:sz w:val="24"/>
          <w:szCs w:val="24"/>
        </w:rPr>
        <w:t>protección</w:t>
      </w:r>
      <w:r w:rsidR="00A737B2" w:rsidRPr="0081703C">
        <w:rPr>
          <w:rFonts w:ascii="Arial Nova Light" w:hAnsi="Arial Nova Light"/>
          <w:sz w:val="24"/>
          <w:szCs w:val="24"/>
        </w:rPr>
        <w:t xml:space="preserve"> que brinda</w:t>
      </w:r>
      <w:r w:rsidRPr="0081703C">
        <w:rPr>
          <w:rFonts w:ascii="Arial Nova Light" w:hAnsi="Arial Nova Light"/>
          <w:sz w:val="24"/>
          <w:szCs w:val="24"/>
        </w:rPr>
        <w:t xml:space="preserve"> la inmunidad parlamentaria, lo que implica que las expresiones denunciadas</w:t>
      </w:r>
      <w:r w:rsidR="001C729A" w:rsidRPr="0081703C">
        <w:rPr>
          <w:rFonts w:ascii="Arial Nova Light" w:hAnsi="Arial Nova Light"/>
          <w:sz w:val="24"/>
          <w:szCs w:val="24"/>
        </w:rPr>
        <w:t xml:space="preserve"> se dieron en el desempeño del cargo de senadora, dentro del recinto </w:t>
      </w:r>
      <w:r w:rsidR="001C729A" w:rsidRPr="0081703C">
        <w:rPr>
          <w:rFonts w:ascii="Arial Nova Light" w:hAnsi="Arial Nova Light"/>
          <w:sz w:val="24"/>
          <w:szCs w:val="24"/>
        </w:rPr>
        <w:lastRenderedPageBreak/>
        <w:t xml:space="preserve">parlamentario, y durante una sesión ordinaria. </w:t>
      </w:r>
      <w:r w:rsidR="00A737B2" w:rsidRPr="0081703C">
        <w:rPr>
          <w:rFonts w:ascii="Arial Nova Light" w:hAnsi="Arial Nova Light"/>
          <w:sz w:val="24"/>
          <w:szCs w:val="24"/>
        </w:rPr>
        <w:t xml:space="preserve">O lo que protege al </w:t>
      </w:r>
      <w:r w:rsidR="00357DB1" w:rsidRPr="0081703C">
        <w:rPr>
          <w:rFonts w:ascii="Arial Nova Light" w:hAnsi="Arial Nova Light"/>
          <w:sz w:val="24"/>
          <w:szCs w:val="24"/>
        </w:rPr>
        <w:t>órgano</w:t>
      </w:r>
      <w:r w:rsidR="00A737B2" w:rsidRPr="0081703C">
        <w:rPr>
          <w:rFonts w:ascii="Arial Nova Light" w:hAnsi="Arial Nova Light"/>
          <w:sz w:val="24"/>
          <w:szCs w:val="24"/>
        </w:rPr>
        <w:t xml:space="preserve"> legislativo de injerencias externas, mas no protege a los legisladores de cualquier uso que le </w:t>
      </w:r>
      <w:r w:rsidR="00357DB1" w:rsidRPr="0081703C">
        <w:rPr>
          <w:rFonts w:ascii="Arial Nova Light" w:hAnsi="Arial Nova Light"/>
          <w:sz w:val="24"/>
          <w:szCs w:val="24"/>
        </w:rPr>
        <w:t>dé</w:t>
      </w:r>
      <w:r w:rsidR="00A737B2" w:rsidRPr="0081703C">
        <w:rPr>
          <w:rFonts w:ascii="Arial Nova Light" w:hAnsi="Arial Nova Light"/>
          <w:sz w:val="24"/>
          <w:szCs w:val="24"/>
        </w:rPr>
        <w:t xml:space="preserve"> a la tribuna, ya que se ha auto impuesto reglas de conducta, a las que deben ceñirse los legisladores ya que</w:t>
      </w:r>
      <w:r w:rsidR="00A737B2" w:rsidRPr="00B65615">
        <w:rPr>
          <w:rFonts w:ascii="Arial Nova Light" w:hAnsi="Arial Nova Light"/>
          <w:b/>
          <w:bCs/>
          <w:sz w:val="24"/>
          <w:szCs w:val="24"/>
        </w:rPr>
        <w:t xml:space="preserve"> </w:t>
      </w:r>
      <w:r w:rsidR="00B65615" w:rsidRPr="00B65615">
        <w:rPr>
          <w:rFonts w:ascii="Arial Nova Light" w:hAnsi="Arial Nova Light"/>
          <w:b/>
          <w:bCs/>
          <w:sz w:val="24"/>
          <w:szCs w:val="24"/>
        </w:rPr>
        <w:t>no todas las expresiones, incluso expresadas en Tribuna están protegidas por la inviolabilidad parlamentaria.</w:t>
      </w:r>
      <w:r w:rsidR="00CC46F2">
        <w:rPr>
          <w:rStyle w:val="Refdenotaalpie"/>
          <w:rFonts w:ascii="Arial Nova Light" w:hAnsi="Arial Nova Light"/>
          <w:b/>
          <w:bCs/>
          <w:sz w:val="24"/>
          <w:szCs w:val="24"/>
        </w:rPr>
        <w:footnoteReference w:id="26"/>
      </w:r>
      <w:r w:rsidR="00B65615" w:rsidRPr="00B65615">
        <w:rPr>
          <w:rFonts w:ascii="Arial Nova Light" w:hAnsi="Arial Nova Light"/>
          <w:b/>
          <w:bCs/>
          <w:sz w:val="24"/>
          <w:szCs w:val="24"/>
        </w:rPr>
        <w:t xml:space="preserve">  </w:t>
      </w:r>
    </w:p>
    <w:p w14:paraId="7262001F" w14:textId="34AB9BCD" w:rsidR="00A737B2" w:rsidRDefault="00A737B2" w:rsidP="0026213A">
      <w:pPr>
        <w:pBdr>
          <w:top w:val="nil"/>
          <w:left w:val="nil"/>
          <w:bottom w:val="nil"/>
          <w:right w:val="nil"/>
          <w:between w:val="nil"/>
        </w:pBdr>
        <w:spacing w:line="360" w:lineRule="auto"/>
        <w:jc w:val="both"/>
        <w:rPr>
          <w:rFonts w:ascii="Arial Nova Light" w:hAnsi="Arial Nova Light"/>
          <w:color w:val="FF0000"/>
          <w:sz w:val="24"/>
          <w:szCs w:val="24"/>
        </w:rPr>
      </w:pPr>
    </w:p>
    <w:p w14:paraId="1CBD02C5" w14:textId="63518F20" w:rsidR="00A737B2" w:rsidRPr="00AB4782" w:rsidRDefault="00062DFB" w:rsidP="00AB4782">
      <w:pPr>
        <w:spacing w:line="360" w:lineRule="auto"/>
        <w:jc w:val="both"/>
        <w:rPr>
          <w:rFonts w:ascii="Arial Nova Light" w:eastAsia="Times New Roman" w:hAnsi="Arial Nova Light" w:cs="Calibri"/>
          <w:sz w:val="24"/>
          <w:szCs w:val="24"/>
          <w:lang w:eastAsia="es-MX"/>
        </w:rPr>
      </w:pPr>
      <w:r w:rsidRPr="00AB4782">
        <w:rPr>
          <w:rFonts w:ascii="Arial Nova Light" w:eastAsia="Times New Roman" w:hAnsi="Arial Nova Light" w:cs="Calibri"/>
          <w:sz w:val="24"/>
          <w:szCs w:val="24"/>
          <w:lang w:eastAsia="es-MX"/>
        </w:rPr>
        <w:t>A</w:t>
      </w:r>
      <w:r w:rsidR="0049722A" w:rsidRPr="00AB4782">
        <w:rPr>
          <w:rFonts w:ascii="Arial Nova Light" w:eastAsia="Times New Roman" w:hAnsi="Arial Nova Light" w:cs="Calibri"/>
          <w:sz w:val="24"/>
          <w:szCs w:val="24"/>
          <w:lang w:eastAsia="es-MX"/>
        </w:rPr>
        <w:t>sí, este Tribunal tiene el deber de practicar un análisis preliminar, a fin de detectar si se está frente a una posible afectación por VPMG</w:t>
      </w:r>
      <w:r w:rsidR="00300BBD" w:rsidRPr="00AB4782">
        <w:rPr>
          <w:rFonts w:ascii="Arial Nova Light" w:eastAsia="Times New Roman" w:hAnsi="Arial Nova Light" w:cs="Calibri"/>
          <w:sz w:val="24"/>
          <w:szCs w:val="24"/>
          <w:lang w:eastAsia="es-MX"/>
        </w:rPr>
        <w:t xml:space="preserve">, y entonces, actuar con la debida diligencia, con la certeza de no vulnerar lo mandatado por el artículo 61 Constitucional y lo dispuesto en cuanto al inviolabilidad parlamentaria, </w:t>
      </w:r>
      <w:r w:rsidR="00AB4782" w:rsidRPr="00AB4782">
        <w:rPr>
          <w:rFonts w:ascii="Arial Nova Light" w:eastAsia="Times New Roman" w:hAnsi="Arial Nova Light" w:cs="Calibri"/>
          <w:sz w:val="24"/>
          <w:szCs w:val="24"/>
          <w:lang w:eastAsia="es-MX"/>
        </w:rPr>
        <w:t>verificando si los hechos pueden ser susceptibles o no de ser conocidos por el presidente del órgano, en atención a los derechos de la senadora con licencia, hoy candidata por la coalición “Juntos Hacemos Historia en Aguascalientes” conformada por los partidos políticos PVEM y PT.</w:t>
      </w:r>
      <w:r w:rsidR="00C40827">
        <w:rPr>
          <w:rStyle w:val="Refdenotaalpie"/>
          <w:rFonts w:ascii="Arial Nova Light" w:eastAsia="Times New Roman" w:hAnsi="Arial Nova Light" w:cs="Calibri"/>
          <w:sz w:val="24"/>
          <w:szCs w:val="24"/>
          <w:lang w:eastAsia="es-MX"/>
        </w:rPr>
        <w:footnoteReference w:id="27"/>
      </w:r>
      <w:r w:rsidR="00AB4782" w:rsidRPr="00AB4782">
        <w:rPr>
          <w:rFonts w:ascii="Arial Nova Light" w:eastAsia="Times New Roman" w:hAnsi="Arial Nova Light" w:cs="Calibri"/>
          <w:sz w:val="24"/>
          <w:szCs w:val="24"/>
          <w:lang w:eastAsia="es-MX"/>
        </w:rPr>
        <w:t xml:space="preserve"> </w:t>
      </w:r>
    </w:p>
    <w:p w14:paraId="1A20049E" w14:textId="77777777" w:rsidR="00A737B2" w:rsidRPr="00A737B2" w:rsidRDefault="00A737B2" w:rsidP="00A737B2">
      <w:pPr>
        <w:rPr>
          <w:rFonts w:eastAsia="Times New Roman"/>
          <w:sz w:val="24"/>
          <w:szCs w:val="24"/>
          <w:lang w:eastAsia="es-MX"/>
        </w:rPr>
      </w:pPr>
    </w:p>
    <w:p w14:paraId="2EEED39C" w14:textId="20603B6D" w:rsidR="001C729A" w:rsidRDefault="001C729A"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De esta manera, la inviolabilidad e inmunidad parlamentaria, se encuentra vinculada al principio de separación de poderes y fue creada para garantizar que </w:t>
      </w:r>
      <w:r w:rsidR="00641CEB">
        <w:rPr>
          <w:rFonts w:ascii="Arial Nova Light" w:hAnsi="Arial Nova Light"/>
          <w:sz w:val="24"/>
          <w:szCs w:val="24"/>
        </w:rPr>
        <w:t xml:space="preserve">el legislativo tenga libertad e independencia frente a los demás poderes. </w:t>
      </w:r>
    </w:p>
    <w:p w14:paraId="26D48D34" w14:textId="4339DE1B"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p>
    <w:p w14:paraId="1E0A7FF6" w14:textId="2AAB10A1"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Esta naturaleza implica la necesidad de contar con mecanismos que aseguren la independencia y libertad de las y los legisladores como garantía del debido ejercicio de sus funciones y como representantes sociales. </w:t>
      </w:r>
    </w:p>
    <w:p w14:paraId="7FA9A7C8" w14:textId="2A96A5CF" w:rsidR="00641CEB" w:rsidRDefault="00641CEB" w:rsidP="0026213A">
      <w:pPr>
        <w:pBdr>
          <w:top w:val="nil"/>
          <w:left w:val="nil"/>
          <w:bottom w:val="nil"/>
          <w:right w:val="nil"/>
          <w:between w:val="nil"/>
        </w:pBdr>
        <w:spacing w:line="360" w:lineRule="auto"/>
        <w:jc w:val="both"/>
        <w:rPr>
          <w:rFonts w:ascii="Arial Nova Light" w:hAnsi="Arial Nova Light"/>
          <w:sz w:val="24"/>
          <w:szCs w:val="24"/>
        </w:rPr>
      </w:pPr>
    </w:p>
    <w:p w14:paraId="7063BD4E" w14:textId="6D331594" w:rsidR="00641CEB" w:rsidRDefault="00BD7F93"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Luego entonces, este Tribunal carece de competencia para conocer, analizar, deliberar, y en su caso, acreditar la infracción que ahora se denuncia e incluso, la posibilidad de sancionar, por las características que reviste el acto, al ser </w:t>
      </w:r>
      <w:r w:rsidR="002736D7">
        <w:rPr>
          <w:rFonts w:ascii="Arial Nova Light" w:hAnsi="Arial Nova Light"/>
          <w:sz w:val="24"/>
          <w:szCs w:val="24"/>
        </w:rPr>
        <w:t xml:space="preserve">realizado por la denunciada en su calidad de Senadora, y durante el ejercicio de sus funciones. </w:t>
      </w:r>
    </w:p>
    <w:p w14:paraId="5BCFCD9E" w14:textId="643ECCAF" w:rsidR="002736D7" w:rsidRDefault="002736D7" w:rsidP="0026213A">
      <w:pPr>
        <w:pBdr>
          <w:top w:val="nil"/>
          <w:left w:val="nil"/>
          <w:bottom w:val="nil"/>
          <w:right w:val="nil"/>
          <w:between w:val="nil"/>
        </w:pBdr>
        <w:spacing w:line="360" w:lineRule="auto"/>
        <w:jc w:val="both"/>
        <w:rPr>
          <w:rFonts w:ascii="Arial Nova Light" w:hAnsi="Arial Nova Light"/>
          <w:sz w:val="24"/>
          <w:szCs w:val="24"/>
        </w:rPr>
      </w:pPr>
    </w:p>
    <w:p w14:paraId="583F3ABA" w14:textId="359D5848" w:rsidR="002736D7" w:rsidRDefault="002736D7" w:rsidP="0026213A">
      <w:pPr>
        <w:pBdr>
          <w:top w:val="nil"/>
          <w:left w:val="nil"/>
          <w:bottom w:val="nil"/>
          <w:right w:val="nil"/>
          <w:between w:val="nil"/>
        </w:pBdr>
        <w:spacing w:line="360" w:lineRule="auto"/>
        <w:jc w:val="both"/>
        <w:rPr>
          <w:rFonts w:ascii="Arial Nova Light" w:hAnsi="Arial Nova Light"/>
          <w:sz w:val="24"/>
          <w:szCs w:val="24"/>
        </w:rPr>
      </w:pPr>
      <w:r w:rsidRPr="002736D7">
        <w:rPr>
          <w:rFonts w:ascii="Arial Nova Light" w:hAnsi="Arial Nova Light"/>
          <w:sz w:val="24"/>
          <w:szCs w:val="24"/>
        </w:rPr>
        <w:t xml:space="preserve">En consecuencia, es posible advertir que se colman las condiciones que sostiene la SCJN para actualizar una conducta protegida por la </w:t>
      </w:r>
      <w:r w:rsidR="00A4703D">
        <w:rPr>
          <w:rFonts w:ascii="Arial Nova Light" w:hAnsi="Arial Nova Light"/>
          <w:sz w:val="24"/>
          <w:szCs w:val="24"/>
        </w:rPr>
        <w:t xml:space="preserve">inviolabilidad e </w:t>
      </w:r>
      <w:r w:rsidRPr="002736D7">
        <w:rPr>
          <w:rFonts w:ascii="Arial Nova Light" w:hAnsi="Arial Nova Light"/>
          <w:sz w:val="24"/>
          <w:szCs w:val="24"/>
        </w:rPr>
        <w:t xml:space="preserve">inmunidad parlamentaria, principio que tiene como objetivo proteger la libertad de discusión y de toma de decisiones que se asuman en el parlamento por parte de las y los legisladores como representantes públicos, cuando estos actúen en el desempeño de su cargo. </w:t>
      </w:r>
    </w:p>
    <w:p w14:paraId="70509B65" w14:textId="5F665857"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7457FC1C" w14:textId="7ED8F3B2"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 xml:space="preserve">Lo anterior es así, pues los </w:t>
      </w:r>
      <w:r w:rsidRPr="00254D4D">
        <w:rPr>
          <w:rFonts w:ascii="Arial Nova Light" w:hAnsi="Arial Nova Light"/>
          <w:sz w:val="24"/>
          <w:szCs w:val="24"/>
        </w:rPr>
        <w:t xml:space="preserve">propios órganos legislativos </w:t>
      </w:r>
      <w:r>
        <w:rPr>
          <w:rFonts w:ascii="Arial Nova Light" w:hAnsi="Arial Nova Light"/>
          <w:sz w:val="24"/>
          <w:szCs w:val="24"/>
        </w:rPr>
        <w:t>son los que</w:t>
      </w:r>
      <w:r w:rsidRPr="00254D4D">
        <w:rPr>
          <w:rFonts w:ascii="Arial Nova Light" w:hAnsi="Arial Nova Light"/>
          <w:sz w:val="24"/>
          <w:szCs w:val="24"/>
        </w:rPr>
        <w:t xml:space="preserve"> deben conocer de los posibles actos que constituyan VP</w:t>
      </w:r>
      <w:r>
        <w:rPr>
          <w:rFonts w:ascii="Arial Nova Light" w:hAnsi="Arial Nova Light"/>
          <w:sz w:val="24"/>
          <w:szCs w:val="24"/>
        </w:rPr>
        <w:t>M</w:t>
      </w:r>
      <w:r w:rsidRPr="00254D4D">
        <w:rPr>
          <w:rFonts w:ascii="Arial Nova Light" w:hAnsi="Arial Nova Light"/>
          <w:sz w:val="24"/>
          <w:szCs w:val="24"/>
        </w:rPr>
        <w:t>G en el seno del parlamento, pues ello contribuye a que los congresos implementen los mecanismos de no repetición, así como el diseño de sanciones y reparaciones estructurales y transformadoras; sin que un órgano ajeno, intervenga en cuestiones que corresponden a aspectos vinculados con la vida interna de las legislaturas.</w:t>
      </w:r>
    </w:p>
    <w:p w14:paraId="6409E268" w14:textId="6A3F9B9A"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25414B66" w14:textId="561E99E1" w:rsidR="00254D4D" w:rsidRDefault="00A3236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En ese sentido</w:t>
      </w:r>
      <w:r w:rsidR="00254D4D" w:rsidRPr="00254D4D">
        <w:rPr>
          <w:rFonts w:ascii="Arial Nova Light" w:hAnsi="Arial Nova Light"/>
          <w:sz w:val="24"/>
          <w:szCs w:val="24"/>
        </w:rPr>
        <w:t>, se permite que sean los propios órganos legislativos los que determinen lo conducente con conocimiento de las circunstancias que rodean los hechos denunciados, ello en observancia a la obligación de todas las autoridades del Estado mexicano de garantizar los derechos y la dignidad de las mujeres, y erradicar cualquier tipo de violencia que incida en el ejercicio de las funciones legislativas.</w:t>
      </w:r>
    </w:p>
    <w:p w14:paraId="02536AB4" w14:textId="77777777"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4C7CE8E6" w14:textId="02F3CD9F" w:rsidR="00254D4D" w:rsidRDefault="00A32364" w:rsidP="0026213A">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t>Lo anterior es así,</w:t>
      </w:r>
      <w:r w:rsidR="00254D4D" w:rsidRPr="00254D4D">
        <w:rPr>
          <w:rFonts w:ascii="Arial Nova Light" w:hAnsi="Arial Nova Light"/>
          <w:sz w:val="24"/>
          <w:szCs w:val="24"/>
        </w:rPr>
        <w:t xml:space="preserve"> porque las y los integrantes de los órganos legislativos se encuentran sujetos a la imposición de sanciones y medidas disciplinarias, en caso de que incurran en responsabilidad por actos de esta naturaleza, por parte de las propias comisiones y/o instancias determinadas por las leyes reglamentarias de los congresos.</w:t>
      </w:r>
    </w:p>
    <w:p w14:paraId="5CB1775F" w14:textId="1F3D5879"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p>
    <w:p w14:paraId="0F77CF16" w14:textId="093508C3" w:rsidR="00254D4D" w:rsidRDefault="00254D4D" w:rsidP="0026213A">
      <w:pPr>
        <w:pBdr>
          <w:top w:val="nil"/>
          <w:left w:val="nil"/>
          <w:bottom w:val="nil"/>
          <w:right w:val="nil"/>
          <w:between w:val="nil"/>
        </w:pBdr>
        <w:spacing w:line="360" w:lineRule="auto"/>
        <w:jc w:val="both"/>
        <w:rPr>
          <w:rFonts w:ascii="Arial Nova Light" w:hAnsi="Arial Nova Light"/>
          <w:sz w:val="24"/>
          <w:szCs w:val="24"/>
        </w:rPr>
      </w:pPr>
      <w:r w:rsidRPr="00254D4D">
        <w:rPr>
          <w:rFonts w:ascii="Arial Nova Light" w:hAnsi="Arial Nova Light"/>
          <w:sz w:val="24"/>
          <w:szCs w:val="24"/>
        </w:rPr>
        <w:t>De ahí que</w:t>
      </w:r>
      <w:r w:rsidR="003A2B5C">
        <w:rPr>
          <w:rFonts w:ascii="Arial Nova Light" w:hAnsi="Arial Nova Light"/>
          <w:sz w:val="24"/>
          <w:szCs w:val="24"/>
        </w:rPr>
        <w:t>,</w:t>
      </w:r>
      <w:r w:rsidRPr="00254D4D">
        <w:rPr>
          <w:rFonts w:ascii="Arial Nova Light" w:hAnsi="Arial Nova Light"/>
          <w:sz w:val="24"/>
          <w:szCs w:val="24"/>
        </w:rPr>
        <w:t xml:space="preserve"> sea el </w:t>
      </w:r>
      <w:r>
        <w:rPr>
          <w:rFonts w:ascii="Arial Nova Light" w:hAnsi="Arial Nova Light"/>
          <w:sz w:val="24"/>
          <w:szCs w:val="24"/>
        </w:rPr>
        <w:t>Senado de la República</w:t>
      </w:r>
      <w:r w:rsidRPr="00254D4D">
        <w:rPr>
          <w:rFonts w:ascii="Arial Nova Light" w:hAnsi="Arial Nova Light"/>
          <w:sz w:val="24"/>
          <w:szCs w:val="24"/>
        </w:rPr>
        <w:t xml:space="preserve"> quien deba resolver si, como lo </w:t>
      </w:r>
      <w:r w:rsidR="003A2B5C">
        <w:rPr>
          <w:rFonts w:ascii="Arial Nova Light" w:hAnsi="Arial Nova Light"/>
          <w:sz w:val="24"/>
          <w:szCs w:val="24"/>
        </w:rPr>
        <w:t>señala</w:t>
      </w:r>
      <w:r w:rsidRPr="00254D4D">
        <w:rPr>
          <w:rFonts w:ascii="Arial Nova Light" w:hAnsi="Arial Nova Light"/>
          <w:sz w:val="24"/>
          <w:szCs w:val="24"/>
        </w:rPr>
        <w:t xml:space="preserve"> la </w:t>
      </w:r>
      <w:r>
        <w:rPr>
          <w:rFonts w:ascii="Arial Nova Light" w:hAnsi="Arial Nova Light"/>
          <w:sz w:val="24"/>
          <w:szCs w:val="24"/>
        </w:rPr>
        <w:t>promovente</w:t>
      </w:r>
      <w:r w:rsidRPr="00254D4D">
        <w:rPr>
          <w:rFonts w:ascii="Arial Nova Light" w:hAnsi="Arial Nova Light"/>
          <w:sz w:val="24"/>
          <w:szCs w:val="24"/>
        </w:rPr>
        <w:t>, las manifestaciones de</w:t>
      </w:r>
      <w:r>
        <w:rPr>
          <w:rFonts w:ascii="Arial Nova Light" w:hAnsi="Arial Nova Light"/>
          <w:sz w:val="24"/>
          <w:szCs w:val="24"/>
        </w:rPr>
        <w:t xml:space="preserve"> la</w:t>
      </w:r>
      <w:r w:rsidRPr="00254D4D">
        <w:rPr>
          <w:rFonts w:ascii="Arial Nova Light" w:hAnsi="Arial Nova Light"/>
          <w:sz w:val="24"/>
          <w:szCs w:val="24"/>
        </w:rPr>
        <w:t xml:space="preserve"> denunciad</w:t>
      </w:r>
      <w:r>
        <w:rPr>
          <w:rFonts w:ascii="Arial Nova Light" w:hAnsi="Arial Nova Light"/>
          <w:sz w:val="24"/>
          <w:szCs w:val="24"/>
        </w:rPr>
        <w:t>a</w:t>
      </w:r>
      <w:r w:rsidRPr="00254D4D">
        <w:rPr>
          <w:rFonts w:ascii="Arial Nova Light" w:hAnsi="Arial Nova Light"/>
          <w:sz w:val="24"/>
          <w:szCs w:val="24"/>
        </w:rPr>
        <w:t xml:space="preserve"> constituyen </w:t>
      </w:r>
      <w:r>
        <w:rPr>
          <w:rFonts w:ascii="Arial Nova Light" w:hAnsi="Arial Nova Light"/>
          <w:sz w:val="24"/>
          <w:szCs w:val="24"/>
        </w:rPr>
        <w:t>VP</w:t>
      </w:r>
      <w:r w:rsidR="003A2B5C">
        <w:rPr>
          <w:rFonts w:ascii="Arial Nova Light" w:hAnsi="Arial Nova Light"/>
          <w:sz w:val="24"/>
          <w:szCs w:val="24"/>
        </w:rPr>
        <w:t>MG</w:t>
      </w:r>
      <w:r w:rsidR="00A32364">
        <w:rPr>
          <w:rFonts w:ascii="Arial Nova Light" w:hAnsi="Arial Nova Light"/>
          <w:sz w:val="24"/>
          <w:szCs w:val="24"/>
        </w:rPr>
        <w:t xml:space="preserve"> y de ser así, imponer </w:t>
      </w:r>
      <w:r w:rsidR="00AE49B5">
        <w:rPr>
          <w:rFonts w:ascii="Arial Nova Light" w:hAnsi="Arial Nova Light"/>
          <w:sz w:val="24"/>
          <w:szCs w:val="24"/>
        </w:rPr>
        <w:t>a la sanción correspondiente, tal y como se describe a continuación.</w:t>
      </w:r>
    </w:p>
    <w:p w14:paraId="1313B6DF" w14:textId="765B5729" w:rsidR="00A4703D" w:rsidRDefault="00A4703D" w:rsidP="0026213A">
      <w:pPr>
        <w:pBdr>
          <w:top w:val="nil"/>
          <w:left w:val="nil"/>
          <w:bottom w:val="nil"/>
          <w:right w:val="nil"/>
          <w:between w:val="nil"/>
        </w:pBdr>
        <w:spacing w:line="360" w:lineRule="auto"/>
        <w:jc w:val="both"/>
        <w:rPr>
          <w:rFonts w:ascii="Arial Nova Light" w:hAnsi="Arial Nova Light"/>
          <w:sz w:val="24"/>
          <w:szCs w:val="24"/>
        </w:rPr>
      </w:pPr>
    </w:p>
    <w:p w14:paraId="525E59B2" w14:textId="0B5054EF" w:rsidR="009205CD" w:rsidRDefault="00450AFC"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V</w:t>
      </w:r>
      <w:r w:rsidR="00A4703D" w:rsidRPr="00A4703D">
        <w:rPr>
          <w:rFonts w:ascii="Arial Nova Light" w:eastAsia="Arial Nova" w:hAnsi="Arial Nova Light" w:cs="Arial Nova"/>
          <w:b/>
          <w:sz w:val="24"/>
          <w:szCs w:val="24"/>
        </w:rPr>
        <w:t>. Vinculación al Senado de la República</w:t>
      </w:r>
      <w:r w:rsidR="00A4703D">
        <w:rPr>
          <w:rFonts w:ascii="Arial Nova Light" w:eastAsia="Arial Nova" w:hAnsi="Arial Nova Light" w:cs="Arial Nova"/>
          <w:bCs/>
          <w:sz w:val="24"/>
          <w:szCs w:val="24"/>
        </w:rPr>
        <w:t xml:space="preserve">. No </w:t>
      </w:r>
      <w:r w:rsidR="00A32364">
        <w:rPr>
          <w:rFonts w:ascii="Arial Nova Light" w:eastAsia="Arial Nova" w:hAnsi="Arial Nova Light" w:cs="Arial Nova"/>
          <w:bCs/>
          <w:sz w:val="24"/>
          <w:szCs w:val="24"/>
        </w:rPr>
        <w:t>obstante,</w:t>
      </w:r>
      <w:r w:rsidR="009770DD">
        <w:rPr>
          <w:rFonts w:ascii="Arial Nova Light" w:eastAsia="Arial Nova" w:hAnsi="Arial Nova Light" w:cs="Arial Nova"/>
          <w:bCs/>
          <w:sz w:val="24"/>
          <w:szCs w:val="24"/>
        </w:rPr>
        <w:t xml:space="preserve"> </w:t>
      </w:r>
      <w:r w:rsidR="00A4703D">
        <w:rPr>
          <w:rFonts w:ascii="Arial Nova Light" w:eastAsia="Arial Nova" w:hAnsi="Arial Nova Light" w:cs="Arial Nova"/>
          <w:bCs/>
          <w:sz w:val="24"/>
          <w:szCs w:val="24"/>
        </w:rPr>
        <w:t xml:space="preserve">a la determinación de este Tribunal respecto a la falta de competencia, </w:t>
      </w:r>
      <w:r w:rsidR="009770DD">
        <w:rPr>
          <w:rFonts w:ascii="Arial Nova Light" w:eastAsia="Arial Nova" w:hAnsi="Arial Nova Light" w:cs="Arial Nova"/>
          <w:bCs/>
          <w:sz w:val="24"/>
          <w:szCs w:val="24"/>
        </w:rPr>
        <w:t xml:space="preserve">se </w:t>
      </w:r>
      <w:r w:rsidR="00175407">
        <w:rPr>
          <w:rFonts w:ascii="Arial Nova Light" w:eastAsia="Arial Nova" w:hAnsi="Arial Nova Light" w:cs="Arial Nova"/>
          <w:bCs/>
          <w:sz w:val="24"/>
          <w:szCs w:val="24"/>
        </w:rPr>
        <w:t xml:space="preserve">observa lo siguiente: </w:t>
      </w:r>
    </w:p>
    <w:p w14:paraId="4A398A79" w14:textId="1C822DAF" w:rsidR="00175407"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91F515D" w14:textId="7B7B1869" w:rsidR="00175407"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6C1CC8">
        <w:rPr>
          <w:rFonts w:ascii="Arial Nova Light" w:eastAsia="Arial Nova" w:hAnsi="Arial Nova Light" w:cs="Arial Nova"/>
          <w:b/>
          <w:sz w:val="24"/>
          <w:szCs w:val="24"/>
        </w:rPr>
        <w:t>a. Elementos de la posible actualización de VPMG.</w:t>
      </w:r>
      <w:r>
        <w:rPr>
          <w:rFonts w:ascii="Arial Nova Light" w:eastAsia="Arial Nova" w:hAnsi="Arial Nova Light" w:cs="Arial Nova"/>
          <w:bCs/>
          <w:sz w:val="24"/>
          <w:szCs w:val="24"/>
        </w:rPr>
        <w:t xml:space="preserve"> </w:t>
      </w:r>
      <w:r w:rsidR="006E7E2E">
        <w:rPr>
          <w:rFonts w:ascii="Arial Nova Light" w:eastAsia="Arial Nova" w:hAnsi="Arial Nova Light" w:cs="Arial Nova"/>
          <w:bCs/>
          <w:sz w:val="24"/>
          <w:szCs w:val="24"/>
        </w:rPr>
        <w:t xml:space="preserve">Del análisis de los elementos probatorios, sin prejuzgar sobre la actualización o no, de la infracción denunciada, este Tribunal </w:t>
      </w:r>
      <w:r w:rsidR="007331D7">
        <w:rPr>
          <w:rFonts w:ascii="Arial Nova Light" w:eastAsia="Arial Nova" w:hAnsi="Arial Nova Light" w:cs="Arial Nova"/>
          <w:bCs/>
          <w:sz w:val="24"/>
          <w:szCs w:val="24"/>
        </w:rPr>
        <w:t>de conformidad con lo establecido en las sentencias</w:t>
      </w:r>
      <w:r w:rsidR="007331D7" w:rsidRPr="00763CD1">
        <w:rPr>
          <w:rFonts w:ascii="Arial Nova Light" w:hAnsi="Arial Nova Light"/>
          <w:sz w:val="24"/>
          <w:szCs w:val="24"/>
        </w:rPr>
        <w:t xml:space="preserve"> SUP-REP-55/2021 y SUP-REP-339/2021</w:t>
      </w:r>
      <w:r w:rsidR="00763CD1" w:rsidRPr="00763CD1">
        <w:rPr>
          <w:rFonts w:ascii="Arial Nova Light" w:hAnsi="Arial Nova Light"/>
          <w:sz w:val="24"/>
          <w:szCs w:val="24"/>
        </w:rPr>
        <w:t>,</w:t>
      </w:r>
      <w:r w:rsidR="00763CD1" w:rsidRPr="00763CD1">
        <w:rPr>
          <w:sz w:val="24"/>
          <w:szCs w:val="24"/>
        </w:rPr>
        <w:t xml:space="preserve"> </w:t>
      </w:r>
      <w:r w:rsidR="006E7E2E">
        <w:rPr>
          <w:rFonts w:ascii="Arial Nova Light" w:eastAsia="Arial Nova" w:hAnsi="Arial Nova Light" w:cs="Arial Nova"/>
          <w:bCs/>
          <w:sz w:val="24"/>
          <w:szCs w:val="24"/>
        </w:rPr>
        <w:t xml:space="preserve">tiene la obligación </w:t>
      </w:r>
      <w:r w:rsidR="00763CD1">
        <w:rPr>
          <w:rFonts w:ascii="Arial Nova Light" w:eastAsia="Arial Nova" w:hAnsi="Arial Nova Light" w:cs="Arial Nova"/>
          <w:bCs/>
          <w:sz w:val="24"/>
          <w:szCs w:val="24"/>
        </w:rPr>
        <w:t xml:space="preserve">de analizar si existen indicios sobre la posible afectación en la esfera de derechos político-electorales de </w:t>
      </w:r>
      <w:r w:rsidR="006C1CC8">
        <w:rPr>
          <w:rFonts w:ascii="Arial Nova Light" w:eastAsia="Arial Nova" w:hAnsi="Arial Nova Light" w:cs="Arial Nova"/>
          <w:bCs/>
          <w:sz w:val="24"/>
          <w:szCs w:val="24"/>
        </w:rPr>
        <w:t>las denunciantes</w:t>
      </w:r>
      <w:r w:rsidR="00763CD1">
        <w:rPr>
          <w:rFonts w:ascii="Arial Nova Light" w:eastAsia="Arial Nova" w:hAnsi="Arial Nova Light" w:cs="Arial Nova"/>
          <w:bCs/>
          <w:sz w:val="24"/>
          <w:szCs w:val="24"/>
        </w:rPr>
        <w:t xml:space="preserve">, por tratarse de VPMG. </w:t>
      </w:r>
    </w:p>
    <w:p w14:paraId="0D12E147" w14:textId="77777777" w:rsidR="00763CD1" w:rsidRDefault="00763CD1"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36AC1EB6" w14:textId="0E110281" w:rsidR="0077531F" w:rsidRPr="00B65615" w:rsidRDefault="0077531F"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B65615">
        <w:rPr>
          <w:rFonts w:ascii="Arial Nova Light" w:eastAsia="Arial Nova" w:hAnsi="Arial Nova Light" w:cs="Arial Nova"/>
          <w:bCs/>
          <w:sz w:val="24"/>
          <w:szCs w:val="24"/>
        </w:rPr>
        <w:lastRenderedPageBreak/>
        <w:t xml:space="preserve">Así, del estudio </w:t>
      </w:r>
      <w:r w:rsidR="00A95099" w:rsidRPr="00B65615">
        <w:rPr>
          <w:rFonts w:ascii="Arial Nova Light" w:eastAsia="Arial Nova" w:hAnsi="Arial Nova Light" w:cs="Arial Nova"/>
          <w:bCs/>
          <w:sz w:val="24"/>
          <w:szCs w:val="24"/>
        </w:rPr>
        <w:t xml:space="preserve">preliminar </w:t>
      </w:r>
      <w:r w:rsidR="00A737B2" w:rsidRPr="00B65615">
        <w:rPr>
          <w:rFonts w:ascii="Arial Nova Light" w:eastAsia="Arial Nova" w:hAnsi="Arial Nova Light" w:cs="Arial Nova"/>
          <w:bCs/>
          <w:sz w:val="24"/>
          <w:szCs w:val="24"/>
        </w:rPr>
        <w:t xml:space="preserve">de los hechos y </w:t>
      </w:r>
      <w:r w:rsidR="00A95099" w:rsidRPr="00B65615">
        <w:rPr>
          <w:rFonts w:ascii="Arial Nova Light" w:eastAsia="Arial Nova" w:hAnsi="Arial Nova Light" w:cs="Arial Nova"/>
          <w:bCs/>
          <w:sz w:val="24"/>
          <w:szCs w:val="24"/>
        </w:rPr>
        <w:t>del caudal probatorio</w:t>
      </w:r>
      <w:r w:rsidR="00A737B2" w:rsidRPr="00B65615">
        <w:rPr>
          <w:rFonts w:ascii="Arial Nova Light" w:eastAsia="Arial Nova" w:hAnsi="Arial Nova Light" w:cs="Arial Nova"/>
          <w:bCs/>
          <w:sz w:val="24"/>
          <w:szCs w:val="24"/>
        </w:rPr>
        <w:t>,</w:t>
      </w:r>
      <w:r w:rsidR="00A95099" w:rsidRPr="00B65615">
        <w:rPr>
          <w:rFonts w:ascii="Arial Nova Light" w:eastAsia="Arial Nova" w:hAnsi="Arial Nova Light" w:cs="Arial Nova"/>
          <w:bCs/>
          <w:sz w:val="24"/>
          <w:szCs w:val="24"/>
        </w:rPr>
        <w:t xml:space="preserve"> sin prejuzgar</w:t>
      </w:r>
      <w:r w:rsidR="00A737B2" w:rsidRPr="00B65615">
        <w:rPr>
          <w:rFonts w:ascii="Arial Nova Light" w:eastAsia="Arial Nova" w:hAnsi="Arial Nova Light" w:cs="Arial Nova"/>
          <w:bCs/>
          <w:sz w:val="24"/>
          <w:szCs w:val="24"/>
        </w:rPr>
        <w:t xml:space="preserve"> ni hacer pronunciamientos de fondo</w:t>
      </w:r>
      <w:r w:rsidRPr="00B65615">
        <w:rPr>
          <w:rFonts w:ascii="Arial Nova Light" w:eastAsia="Arial Nova" w:hAnsi="Arial Nova Light" w:cs="Arial Nova"/>
          <w:bCs/>
          <w:sz w:val="24"/>
          <w:szCs w:val="24"/>
        </w:rPr>
        <w:t>, indiciariamente se observ</w:t>
      </w:r>
      <w:r w:rsidR="00A737B2" w:rsidRPr="00B65615">
        <w:rPr>
          <w:rFonts w:ascii="Arial Nova Light" w:eastAsia="Arial Nova" w:hAnsi="Arial Nova Light" w:cs="Arial Nova"/>
          <w:bCs/>
          <w:sz w:val="24"/>
          <w:szCs w:val="24"/>
        </w:rPr>
        <w:t>a</w:t>
      </w:r>
      <w:r w:rsidRPr="00B65615">
        <w:rPr>
          <w:rFonts w:ascii="Arial Nova Light" w:eastAsia="Arial Nova" w:hAnsi="Arial Nova Light" w:cs="Arial Nova"/>
          <w:bCs/>
          <w:sz w:val="24"/>
          <w:szCs w:val="24"/>
        </w:rPr>
        <w:t xml:space="preserve">n elementos que pueden ser revisados y analizados para determinar si existe VPMG o si encuadran en alguno de los tipos referidos en </w:t>
      </w:r>
      <w:r w:rsidR="00237DD1" w:rsidRPr="00B65615">
        <w:rPr>
          <w:rFonts w:ascii="Arial Nova Light" w:eastAsia="Arial Nova" w:hAnsi="Arial Nova Light" w:cs="Arial Nova"/>
          <w:bCs/>
          <w:sz w:val="24"/>
          <w:szCs w:val="24"/>
        </w:rPr>
        <w:t xml:space="preserve">el párrafo anterior. </w:t>
      </w:r>
    </w:p>
    <w:p w14:paraId="48EAB9B9" w14:textId="2BBA744C" w:rsidR="00237DD1" w:rsidRPr="00B65615" w:rsidRDefault="00237DD1"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A1B4027" w14:textId="1ECEAEFC" w:rsidR="00175407" w:rsidRPr="00B65615" w:rsidRDefault="00175407"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B65615">
        <w:rPr>
          <w:rFonts w:ascii="Arial Nova Light" w:eastAsia="Arial Nova" w:hAnsi="Arial Nova Light" w:cs="Arial Nova"/>
          <w:b/>
          <w:sz w:val="24"/>
          <w:szCs w:val="24"/>
        </w:rPr>
        <w:t>b. Ordenamiento aplicable y normas a observar.</w:t>
      </w:r>
      <w:r w:rsidRPr="00B65615">
        <w:rPr>
          <w:rFonts w:ascii="Arial Nova Light" w:eastAsia="Arial Nova" w:hAnsi="Arial Nova Light" w:cs="Arial Nova"/>
          <w:bCs/>
          <w:sz w:val="24"/>
          <w:szCs w:val="24"/>
        </w:rPr>
        <w:t xml:space="preserve"> </w:t>
      </w:r>
      <w:r w:rsidR="00237DD1" w:rsidRPr="00B65615">
        <w:rPr>
          <w:rFonts w:ascii="Arial Nova Light" w:eastAsia="Arial Nova" w:hAnsi="Arial Nova Light" w:cs="Arial Nova"/>
          <w:bCs/>
          <w:sz w:val="24"/>
          <w:szCs w:val="24"/>
        </w:rPr>
        <w:t>Ahora bien,</w:t>
      </w:r>
      <w:r w:rsidR="00A737B2" w:rsidRPr="00B65615">
        <w:rPr>
          <w:rFonts w:ascii="Arial Nova Light" w:eastAsia="Arial Nova" w:hAnsi="Arial Nova Light" w:cs="Arial Nova"/>
          <w:bCs/>
          <w:sz w:val="24"/>
          <w:szCs w:val="24"/>
        </w:rPr>
        <w:t xml:space="preserve"> en concordancia y en la lógica de las diversas tesis apuntadas en este fallo, en aras de la </w:t>
      </w:r>
      <w:r w:rsidR="00357DB1" w:rsidRPr="00B65615">
        <w:rPr>
          <w:rFonts w:ascii="Arial Nova Light" w:eastAsia="Arial Nova" w:hAnsi="Arial Nova Light" w:cs="Arial Nova"/>
          <w:bCs/>
          <w:sz w:val="24"/>
          <w:szCs w:val="24"/>
        </w:rPr>
        <w:t>visibilización</w:t>
      </w:r>
      <w:r w:rsidR="00A737B2" w:rsidRPr="00B65615">
        <w:rPr>
          <w:rFonts w:ascii="Arial Nova Light" w:eastAsia="Arial Nova" w:hAnsi="Arial Nova Light" w:cs="Arial Nova"/>
          <w:bCs/>
          <w:sz w:val="24"/>
          <w:szCs w:val="24"/>
        </w:rPr>
        <w:t xml:space="preserve"> de este tipo de conductas, y de evitar que actos presuntamente constitutivos de VPMG queden impunes, es menester señalar,</w:t>
      </w:r>
      <w:r w:rsidR="00237DD1" w:rsidRPr="00B65615">
        <w:rPr>
          <w:rFonts w:ascii="Arial Nova Light" w:eastAsia="Arial Nova" w:hAnsi="Arial Nova Light" w:cs="Arial Nova"/>
          <w:bCs/>
          <w:sz w:val="24"/>
          <w:szCs w:val="24"/>
        </w:rPr>
        <w:t xml:space="preserve"> además de los marcos normativos establecidos en el cuerpo de esta sentencia, </w:t>
      </w:r>
      <w:r w:rsidR="00A737B2" w:rsidRPr="00B65615">
        <w:rPr>
          <w:rFonts w:ascii="Arial Nova Light" w:eastAsia="Arial Nova" w:hAnsi="Arial Nova Light" w:cs="Arial Nova"/>
          <w:bCs/>
          <w:sz w:val="24"/>
          <w:szCs w:val="24"/>
        </w:rPr>
        <w:t xml:space="preserve">que </w:t>
      </w:r>
      <w:r w:rsidR="00237DD1" w:rsidRPr="00B65615">
        <w:rPr>
          <w:rFonts w:ascii="Arial Nova Light" w:eastAsia="Arial Nova" w:hAnsi="Arial Nova Light" w:cs="Arial Nova"/>
          <w:bCs/>
          <w:sz w:val="24"/>
          <w:szCs w:val="24"/>
        </w:rPr>
        <w:t xml:space="preserve">el </w:t>
      </w:r>
      <w:r w:rsidR="00E7360A" w:rsidRPr="00B65615">
        <w:rPr>
          <w:rFonts w:ascii="Arial Nova Light" w:eastAsia="Arial Nova" w:hAnsi="Arial Nova Light" w:cs="Arial Nova"/>
          <w:bCs/>
          <w:sz w:val="24"/>
          <w:szCs w:val="24"/>
        </w:rPr>
        <w:t xml:space="preserve">Reglamento del Senado de la República, en su artículo 10, fracciones V y VI, establece: </w:t>
      </w:r>
    </w:p>
    <w:p w14:paraId="19C6FC66" w14:textId="01CD9772" w:rsidR="00E7360A" w:rsidRDefault="00E7360A"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4737A158" w14:textId="5C1742C2" w:rsidR="00E7360A" w:rsidRPr="00E7360A" w:rsidRDefault="00E7360A" w:rsidP="00E7360A">
      <w:pPr>
        <w:pBdr>
          <w:top w:val="nil"/>
          <w:left w:val="nil"/>
          <w:bottom w:val="nil"/>
          <w:right w:val="nil"/>
          <w:between w:val="nil"/>
        </w:pBdr>
        <w:spacing w:line="360" w:lineRule="auto"/>
        <w:ind w:left="1134" w:right="851"/>
        <w:jc w:val="both"/>
        <w:rPr>
          <w:rFonts w:ascii="Arial Nova Light" w:eastAsia="Arial Nova" w:hAnsi="Arial Nova Light" w:cs="Arial Nova"/>
          <w:bCs/>
          <w:i/>
          <w:iCs/>
        </w:rPr>
      </w:pPr>
      <w:r w:rsidRPr="00E7360A">
        <w:rPr>
          <w:rFonts w:ascii="Arial Nova Light" w:eastAsia="Arial Nova" w:hAnsi="Arial Nova Light" w:cs="Arial Nova"/>
          <w:bCs/>
          <w:i/>
          <w:iCs/>
        </w:rPr>
        <w:t>Artículo 10</w:t>
      </w:r>
    </w:p>
    <w:p w14:paraId="3B1E332C" w14:textId="745AF029" w:rsidR="00E7360A" w:rsidRP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r w:rsidRPr="00E7360A">
        <w:rPr>
          <w:rFonts w:ascii="Arial Nova Light" w:hAnsi="Arial Nova Light"/>
          <w:i/>
          <w:iCs/>
        </w:rPr>
        <w:t xml:space="preserve">V. Conducirse con respeto con los demás legisladores, así como con el personal que presta sus servicios al Senado y con las personas que participan o concurren a las sesiones y reuniones de los órganos del Congreso de la Unión; </w:t>
      </w:r>
    </w:p>
    <w:p w14:paraId="5FBC5A44" w14:textId="77777777" w:rsidR="00E7360A" w:rsidRP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p>
    <w:p w14:paraId="0368F2C2" w14:textId="2F160C5F" w:rsidR="00E7360A" w:rsidRDefault="00E7360A" w:rsidP="00E7360A">
      <w:pPr>
        <w:pBdr>
          <w:top w:val="nil"/>
          <w:left w:val="nil"/>
          <w:bottom w:val="nil"/>
          <w:right w:val="nil"/>
          <w:between w:val="nil"/>
        </w:pBdr>
        <w:spacing w:line="360" w:lineRule="auto"/>
        <w:ind w:left="1134" w:right="851"/>
        <w:jc w:val="both"/>
        <w:rPr>
          <w:rFonts w:ascii="Arial Nova Light" w:hAnsi="Arial Nova Light"/>
          <w:i/>
          <w:iCs/>
        </w:rPr>
      </w:pPr>
      <w:r w:rsidRPr="00E7360A">
        <w:rPr>
          <w:rFonts w:ascii="Arial Nova Light" w:hAnsi="Arial Nova Light"/>
          <w:i/>
          <w:iCs/>
        </w:rPr>
        <w:t>VI. Abstenerse de realizar actos incompatibles con las funciones que desempeñan, así como de hacer valer su condición de legisladores en beneficio propio;</w:t>
      </w:r>
    </w:p>
    <w:p w14:paraId="7BE562C3" w14:textId="77777777" w:rsidR="006A1082" w:rsidRPr="00E7360A" w:rsidRDefault="006A1082" w:rsidP="00E7360A">
      <w:pPr>
        <w:pBdr>
          <w:top w:val="nil"/>
          <w:left w:val="nil"/>
          <w:bottom w:val="nil"/>
          <w:right w:val="nil"/>
          <w:between w:val="nil"/>
        </w:pBdr>
        <w:spacing w:line="360" w:lineRule="auto"/>
        <w:ind w:left="1134" w:right="851"/>
        <w:jc w:val="both"/>
        <w:rPr>
          <w:rFonts w:ascii="Arial Nova Light" w:eastAsia="Arial Nova" w:hAnsi="Arial Nova Light" w:cs="Arial Nova"/>
          <w:bCs/>
          <w:i/>
          <w:iCs/>
        </w:rPr>
      </w:pPr>
    </w:p>
    <w:p w14:paraId="3C14BB95" w14:textId="1A452530" w:rsidR="00175407" w:rsidRDefault="006A108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Además, el artículo 19 del mismo ordenamiento, establece que: </w:t>
      </w:r>
    </w:p>
    <w:p w14:paraId="69B07010" w14:textId="30C80D8D" w:rsidR="006A1082" w:rsidRDefault="006A1082" w:rsidP="0026213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05BC97BE" w14:textId="71AC955C" w:rsidR="006A1082" w:rsidRDefault="006A1082" w:rsidP="006A1082">
      <w:pPr>
        <w:pBdr>
          <w:top w:val="nil"/>
          <w:left w:val="nil"/>
          <w:bottom w:val="nil"/>
          <w:right w:val="nil"/>
          <w:between w:val="nil"/>
        </w:pBdr>
        <w:spacing w:line="360" w:lineRule="auto"/>
        <w:ind w:left="1134" w:right="851"/>
        <w:jc w:val="both"/>
        <w:rPr>
          <w:rFonts w:ascii="Arial Nova Light" w:hAnsi="Arial Nova Light"/>
          <w:i/>
          <w:iCs/>
        </w:rPr>
      </w:pPr>
      <w:r w:rsidRPr="006A1082">
        <w:rPr>
          <w:rFonts w:ascii="Arial Nova Light" w:hAnsi="Arial Nova Light"/>
          <w:i/>
          <w:iCs/>
        </w:rPr>
        <w:t>Conforme a lo dispuesto por la Ley Federal de Responsabilidades Administrativas de los Servidores Públicos, los senadores se excusan de intervenir en asuntos en los que tienen interés directo.</w:t>
      </w:r>
    </w:p>
    <w:p w14:paraId="21ADE99F" w14:textId="27E830E3" w:rsidR="006A1082" w:rsidRDefault="006A1082" w:rsidP="006A1082">
      <w:pPr>
        <w:pBdr>
          <w:top w:val="nil"/>
          <w:left w:val="nil"/>
          <w:bottom w:val="nil"/>
          <w:right w:val="nil"/>
          <w:between w:val="nil"/>
        </w:pBdr>
        <w:spacing w:line="360" w:lineRule="auto"/>
        <w:ind w:right="851"/>
        <w:jc w:val="both"/>
        <w:rPr>
          <w:rFonts w:ascii="Arial Nova Light" w:hAnsi="Arial Nova Light"/>
          <w:i/>
          <w:iCs/>
        </w:rPr>
      </w:pPr>
    </w:p>
    <w:p w14:paraId="11A829D1" w14:textId="7ECD2CDD" w:rsidR="006A1082" w:rsidRDefault="00AB20C0" w:rsidP="006A1082">
      <w:pPr>
        <w:pBdr>
          <w:top w:val="nil"/>
          <w:left w:val="nil"/>
          <w:bottom w:val="nil"/>
          <w:right w:val="nil"/>
          <w:between w:val="nil"/>
        </w:pBdr>
        <w:spacing w:line="360" w:lineRule="auto"/>
        <w:ind w:right="851"/>
        <w:jc w:val="both"/>
        <w:rPr>
          <w:rFonts w:ascii="Arial Nova Light" w:hAnsi="Arial Nova Light"/>
          <w:sz w:val="24"/>
          <w:szCs w:val="24"/>
        </w:rPr>
      </w:pPr>
      <w:r>
        <w:rPr>
          <w:rFonts w:ascii="Arial Nova Light" w:hAnsi="Arial Nova Light"/>
          <w:sz w:val="24"/>
          <w:szCs w:val="24"/>
        </w:rPr>
        <w:t xml:space="preserve">Aunado a lo anterior, el mismo reglamento en el numeral 21, señala que: </w:t>
      </w:r>
    </w:p>
    <w:p w14:paraId="203F19BE" w14:textId="2FCB4074" w:rsidR="00AB20C0" w:rsidRDefault="00AB20C0" w:rsidP="006A1082">
      <w:pPr>
        <w:pBdr>
          <w:top w:val="nil"/>
          <w:left w:val="nil"/>
          <w:bottom w:val="nil"/>
          <w:right w:val="nil"/>
          <w:between w:val="nil"/>
        </w:pBdr>
        <w:spacing w:line="360" w:lineRule="auto"/>
        <w:ind w:right="851"/>
        <w:jc w:val="both"/>
        <w:rPr>
          <w:rFonts w:ascii="Arial Nova Light" w:hAnsi="Arial Nova Light"/>
          <w:sz w:val="24"/>
          <w:szCs w:val="24"/>
        </w:rPr>
      </w:pPr>
    </w:p>
    <w:p w14:paraId="7D83B22F" w14:textId="4969CB44" w:rsidR="00AB20C0" w:rsidRDefault="00AB20C0" w:rsidP="00AB20C0">
      <w:pPr>
        <w:pBdr>
          <w:top w:val="nil"/>
          <w:left w:val="nil"/>
          <w:bottom w:val="nil"/>
          <w:right w:val="nil"/>
          <w:between w:val="nil"/>
        </w:pBdr>
        <w:spacing w:line="360" w:lineRule="auto"/>
        <w:ind w:left="1134" w:right="851"/>
        <w:jc w:val="both"/>
        <w:rPr>
          <w:rFonts w:ascii="Arial Nova Light" w:hAnsi="Arial Nova Light"/>
          <w:i/>
          <w:iCs/>
        </w:rPr>
      </w:pPr>
      <w:r>
        <w:rPr>
          <w:rFonts w:ascii="Arial Nova Light" w:hAnsi="Arial Nova Light"/>
          <w:i/>
          <w:iCs/>
        </w:rPr>
        <w:t xml:space="preserve">1. </w:t>
      </w:r>
      <w:r w:rsidRPr="00AB20C0">
        <w:rPr>
          <w:rFonts w:ascii="Arial Nova Light" w:hAnsi="Arial Nova Light"/>
          <w:i/>
          <w:iCs/>
        </w:rPr>
        <w:t xml:space="preserve">En el desempeño de su cargo los senadores son sujetos de las responsabilidades de orden político y penal que establecen la Constitución, la Ley Federal de Responsabilidades de los Servidores Públicos, el Código Penal Federal y los demás ordenamientos aplicables. </w:t>
      </w:r>
    </w:p>
    <w:p w14:paraId="7AA7C2F2" w14:textId="77777777" w:rsidR="00B15353" w:rsidRDefault="00B15353" w:rsidP="00AB20C0">
      <w:pPr>
        <w:pBdr>
          <w:top w:val="nil"/>
          <w:left w:val="nil"/>
          <w:bottom w:val="nil"/>
          <w:right w:val="nil"/>
          <w:between w:val="nil"/>
        </w:pBdr>
        <w:spacing w:line="360" w:lineRule="auto"/>
        <w:ind w:left="1134" w:right="851"/>
        <w:jc w:val="both"/>
        <w:rPr>
          <w:rFonts w:ascii="Arial Nova Light" w:hAnsi="Arial Nova Light"/>
          <w:i/>
          <w:iCs/>
        </w:rPr>
      </w:pPr>
    </w:p>
    <w:p w14:paraId="23745EFC" w14:textId="0617F403" w:rsidR="00AB20C0" w:rsidRDefault="00AB20C0" w:rsidP="00AB20C0">
      <w:pPr>
        <w:pBdr>
          <w:top w:val="nil"/>
          <w:left w:val="nil"/>
          <w:bottom w:val="nil"/>
          <w:right w:val="nil"/>
          <w:between w:val="nil"/>
        </w:pBdr>
        <w:spacing w:line="360" w:lineRule="auto"/>
        <w:ind w:left="1134" w:right="851"/>
        <w:jc w:val="both"/>
        <w:rPr>
          <w:rFonts w:ascii="Arial Nova Light" w:hAnsi="Arial Nova Light"/>
          <w:i/>
          <w:iCs/>
        </w:rPr>
      </w:pPr>
      <w:r w:rsidRPr="00AB20C0">
        <w:rPr>
          <w:rFonts w:ascii="Arial Nova Light" w:hAnsi="Arial Nova Light"/>
          <w:i/>
          <w:iCs/>
        </w:rPr>
        <w:t>2. Asimismo son responsables por faltas administrativas y a la disciplina parlamentaria en los términos de la Constitución, la Ley Federal de Responsabilidades Administrativas de los Servidores Públicos, la Ley y este Reglamento</w:t>
      </w:r>
    </w:p>
    <w:p w14:paraId="5276F68A" w14:textId="50FACD3D"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w:hAnsi="Arial Nova Light" w:cs="Arial"/>
          <w:b/>
          <w:bCs/>
          <w:sz w:val="24"/>
          <w:szCs w:val="24"/>
        </w:rPr>
      </w:pPr>
    </w:p>
    <w:p w14:paraId="40A089A8" w14:textId="1FE8E0C9" w:rsidR="00F63325" w:rsidRPr="00F63325" w:rsidRDefault="00F63325" w:rsidP="00573FE1">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Pr>
          <w:rFonts w:ascii="Arial Nova Light" w:eastAsia="Arial" w:hAnsi="Arial Nova Light" w:cs="Arial"/>
          <w:sz w:val="24"/>
          <w:szCs w:val="24"/>
        </w:rPr>
        <w:t xml:space="preserve">Además, es oportuno señalar que el propio Senado de la Republica cuenta con un Protocolo Para la Prevención, Atención y Sanción de la Violencia de Género al Interior del Senado de </w:t>
      </w:r>
      <w:r>
        <w:rPr>
          <w:rFonts w:ascii="Arial Nova Light" w:eastAsia="Arial" w:hAnsi="Arial Nova Light" w:cs="Arial"/>
          <w:sz w:val="24"/>
          <w:szCs w:val="24"/>
        </w:rPr>
        <w:lastRenderedPageBreak/>
        <w:t>la República</w:t>
      </w:r>
      <w:r w:rsidR="00142BA0">
        <w:rPr>
          <w:rStyle w:val="Refdenotaalpie"/>
          <w:rFonts w:ascii="Arial Nova Light" w:eastAsia="Arial" w:hAnsi="Arial Nova Light" w:cs="Arial"/>
          <w:sz w:val="24"/>
          <w:szCs w:val="24"/>
        </w:rPr>
        <w:footnoteReference w:id="28"/>
      </w:r>
      <w:r>
        <w:rPr>
          <w:rFonts w:ascii="Arial Nova Light" w:eastAsia="Arial" w:hAnsi="Arial Nova Light" w:cs="Arial"/>
          <w:sz w:val="24"/>
          <w:szCs w:val="24"/>
        </w:rPr>
        <w:t xml:space="preserve">, por lo que la propia cámara de Senadores cuenta con el marco y mecanismos </w:t>
      </w:r>
      <w:r w:rsidR="00142BA0">
        <w:rPr>
          <w:rFonts w:ascii="Arial Nova Light" w:eastAsia="Arial" w:hAnsi="Arial Nova Light" w:cs="Arial"/>
          <w:sz w:val="24"/>
          <w:szCs w:val="24"/>
        </w:rPr>
        <w:t xml:space="preserve">oportunos para atender la denuncia de mérito. </w:t>
      </w:r>
    </w:p>
    <w:p w14:paraId="38DCFBB4" w14:textId="77777777"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0B0EDA1" w14:textId="451F4C51" w:rsidR="00573FE1" w:rsidRDefault="00573FE1"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sidRPr="009F2250">
        <w:rPr>
          <w:rFonts w:ascii="Arial Nova Light" w:eastAsia="Arial Nova" w:hAnsi="Arial Nova Light" w:cs="Arial Nova"/>
          <w:bCs/>
          <w:sz w:val="24"/>
          <w:szCs w:val="24"/>
        </w:rPr>
        <w:t>En ese sentido, el hecho de que este Tribunal se declare incompetente, no conlleva a que se vulnere su garantía de tutela efectiva de justicia, dado que la Sala Superior ha considerado que uno de los presupuestos procesales que se deben colmar cuando se estudian asuntos donde se alega la comisión de actos aparentemente constitutivos de VPMG, es el relativo a la competencia, pues, de lo contrario, la resolución podría ser considerada como ilegal y arbitraria.</w:t>
      </w:r>
    </w:p>
    <w:p w14:paraId="5CBF9C1C" w14:textId="3DD4D276" w:rsidR="00522E57" w:rsidRDefault="00522E57"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560841A2" w14:textId="26547DBC" w:rsidR="00522E57" w:rsidRDefault="00522E57" w:rsidP="00522E57">
      <w:pPr>
        <w:pBdr>
          <w:top w:val="nil"/>
          <w:left w:val="nil"/>
          <w:bottom w:val="nil"/>
          <w:right w:val="nil"/>
          <w:between w:val="nil"/>
        </w:pBdr>
        <w:spacing w:line="360" w:lineRule="auto"/>
        <w:jc w:val="both"/>
        <w:rPr>
          <w:rFonts w:ascii="Arial Nova Light" w:hAnsi="Arial Nova Light"/>
          <w:sz w:val="24"/>
          <w:szCs w:val="24"/>
        </w:rPr>
      </w:pPr>
      <w:r w:rsidRPr="00F25F3D">
        <w:rPr>
          <w:rFonts w:ascii="Arial Nova Light" w:hAnsi="Arial Nova Light"/>
          <w:sz w:val="24"/>
          <w:szCs w:val="24"/>
        </w:rPr>
        <w:t xml:space="preserve">Y esto viene a colación, porque es menester señalar que con la declaración de incompetencia no se deja en estado </w:t>
      </w:r>
      <w:r w:rsidR="00F25F3D">
        <w:rPr>
          <w:rFonts w:ascii="Arial Nova Light" w:hAnsi="Arial Nova Light"/>
          <w:sz w:val="24"/>
          <w:szCs w:val="24"/>
        </w:rPr>
        <w:t>d</w:t>
      </w:r>
      <w:r w:rsidRPr="00F25F3D">
        <w:rPr>
          <w:rFonts w:ascii="Arial Nova Light" w:hAnsi="Arial Nova Light"/>
          <w:sz w:val="24"/>
          <w:szCs w:val="24"/>
        </w:rPr>
        <w:t xml:space="preserve">e indefensión a la </w:t>
      </w:r>
      <w:r w:rsidR="00F25F3D" w:rsidRPr="00F25F3D">
        <w:rPr>
          <w:rFonts w:ascii="Arial Nova Light" w:hAnsi="Arial Nova Light"/>
          <w:sz w:val="24"/>
          <w:szCs w:val="24"/>
        </w:rPr>
        <w:t>víctima</w:t>
      </w:r>
      <w:r w:rsidRPr="00F25F3D">
        <w:rPr>
          <w:rFonts w:ascii="Arial Nova Light" w:hAnsi="Arial Nova Light"/>
          <w:sz w:val="24"/>
          <w:szCs w:val="24"/>
        </w:rPr>
        <w:t xml:space="preserve">, ni se tienen sin analizar y calificar las conductas que pudieran trascender lo permitido, máxime que no pasa desapercibido para este </w:t>
      </w:r>
      <w:r w:rsidR="00F25F3D">
        <w:rPr>
          <w:rFonts w:ascii="Arial Nova Light" w:hAnsi="Arial Nova Light"/>
          <w:sz w:val="24"/>
          <w:szCs w:val="24"/>
        </w:rPr>
        <w:t>T</w:t>
      </w:r>
      <w:r w:rsidRPr="00F25F3D">
        <w:rPr>
          <w:rFonts w:ascii="Arial Nova Light" w:hAnsi="Arial Nova Light"/>
          <w:sz w:val="24"/>
          <w:szCs w:val="24"/>
        </w:rPr>
        <w:t xml:space="preserve">ribunal, que obra en autos que la Senadora, hizo uso de su red social Facebook, donde saca de la </w:t>
      </w:r>
      <w:r w:rsidR="00F25F3D">
        <w:rPr>
          <w:rFonts w:ascii="Arial Nova Light" w:hAnsi="Arial Nova Light"/>
          <w:sz w:val="24"/>
          <w:szCs w:val="24"/>
        </w:rPr>
        <w:t>T</w:t>
      </w:r>
      <w:r w:rsidRPr="00F25F3D">
        <w:rPr>
          <w:rFonts w:ascii="Arial Nova Light" w:hAnsi="Arial Nova Light"/>
          <w:sz w:val="24"/>
          <w:szCs w:val="24"/>
        </w:rPr>
        <w:t xml:space="preserve">ribuna parlamentaria sus dichos y los hace del conocimiento público, todas estas, situaciones que debe tomar en cuenta el Senado para efecto de verificar si se trastoco tanto su normativa interna en cuanto al uso permitido de la </w:t>
      </w:r>
      <w:r w:rsidR="00DE08CC">
        <w:rPr>
          <w:rFonts w:ascii="Arial Nova Light" w:hAnsi="Arial Nova Light"/>
          <w:sz w:val="24"/>
          <w:szCs w:val="24"/>
        </w:rPr>
        <w:t>T</w:t>
      </w:r>
      <w:r w:rsidRPr="00F25F3D">
        <w:rPr>
          <w:rFonts w:ascii="Arial Nova Light" w:hAnsi="Arial Nova Light"/>
          <w:sz w:val="24"/>
          <w:szCs w:val="24"/>
        </w:rPr>
        <w:t xml:space="preserve">ribuna, y por otro lado, si sus manifestaciones constituyen </w:t>
      </w:r>
      <w:r w:rsidR="00DE08CC">
        <w:rPr>
          <w:rFonts w:ascii="Arial Nova Light" w:hAnsi="Arial Nova Light"/>
          <w:sz w:val="24"/>
          <w:szCs w:val="24"/>
        </w:rPr>
        <w:t xml:space="preserve">VPMG. </w:t>
      </w:r>
    </w:p>
    <w:p w14:paraId="1268573D" w14:textId="77777777" w:rsidR="00DE08CC" w:rsidRPr="00F25F3D" w:rsidRDefault="00DE08CC" w:rsidP="00522E57">
      <w:pPr>
        <w:pBdr>
          <w:top w:val="nil"/>
          <w:left w:val="nil"/>
          <w:bottom w:val="nil"/>
          <w:right w:val="nil"/>
          <w:between w:val="nil"/>
        </w:pBdr>
        <w:spacing w:line="360" w:lineRule="auto"/>
        <w:jc w:val="both"/>
        <w:rPr>
          <w:rFonts w:ascii="Arial Nova Light" w:hAnsi="Arial Nova Light"/>
          <w:sz w:val="24"/>
          <w:szCs w:val="24"/>
        </w:rPr>
      </w:pPr>
    </w:p>
    <w:p w14:paraId="15CAC33D" w14:textId="5F117AED" w:rsidR="00522E57" w:rsidRDefault="00522E57" w:rsidP="00522E57">
      <w:pPr>
        <w:pBdr>
          <w:top w:val="nil"/>
          <w:left w:val="nil"/>
          <w:bottom w:val="nil"/>
          <w:right w:val="nil"/>
          <w:between w:val="nil"/>
        </w:pBdr>
        <w:spacing w:line="360" w:lineRule="auto"/>
        <w:jc w:val="both"/>
        <w:rPr>
          <w:rFonts w:ascii="Arial Nova Light" w:hAnsi="Arial Nova Light"/>
          <w:sz w:val="24"/>
          <w:szCs w:val="24"/>
        </w:rPr>
      </w:pPr>
      <w:r w:rsidRPr="00F25F3D">
        <w:rPr>
          <w:rFonts w:ascii="Arial Nova Light" w:hAnsi="Arial Nova Light"/>
          <w:sz w:val="24"/>
          <w:szCs w:val="24"/>
        </w:rPr>
        <w:t xml:space="preserve">Lo anterior, porque de sus dichos puede observarse que su discurso gravita sobre una </w:t>
      </w:r>
      <w:r w:rsidR="00DE08CC" w:rsidRPr="00F25F3D">
        <w:rPr>
          <w:rFonts w:ascii="Arial Nova Light" w:hAnsi="Arial Nova Light"/>
          <w:sz w:val="24"/>
          <w:szCs w:val="24"/>
        </w:rPr>
        <w:t>crítica</w:t>
      </w:r>
      <w:r w:rsidRPr="00F25F3D">
        <w:rPr>
          <w:rFonts w:ascii="Arial Nova Light" w:hAnsi="Arial Nova Light"/>
          <w:sz w:val="24"/>
          <w:szCs w:val="24"/>
        </w:rPr>
        <w:t xml:space="preserve"> severa a una administración municipal encabezada por </w:t>
      </w:r>
      <w:r w:rsidR="00DE08CC" w:rsidRPr="00DE08CC">
        <w:rPr>
          <w:rFonts w:ascii="Arial Nova Light" w:hAnsi="Arial Nova Light"/>
          <w:b/>
          <w:bCs/>
          <w:i/>
          <w:iCs/>
          <w:sz w:val="24"/>
          <w:szCs w:val="24"/>
        </w:rPr>
        <w:t>Dato Protegido*</w:t>
      </w:r>
      <w:r w:rsidRPr="00F25F3D">
        <w:rPr>
          <w:rFonts w:ascii="Arial Nova Light" w:hAnsi="Arial Nova Light"/>
          <w:sz w:val="24"/>
          <w:szCs w:val="24"/>
        </w:rPr>
        <w:t xml:space="preserve">, pero realiza manifestaciones que pudieran ser consideradas como </w:t>
      </w:r>
      <w:r w:rsidR="00BA01C4">
        <w:rPr>
          <w:rFonts w:ascii="Arial Nova Light" w:hAnsi="Arial Nova Light"/>
          <w:sz w:val="24"/>
          <w:szCs w:val="24"/>
        </w:rPr>
        <w:t>VPMG</w:t>
      </w:r>
      <w:r w:rsidRPr="00F25F3D">
        <w:rPr>
          <w:rFonts w:ascii="Arial Nova Light" w:hAnsi="Arial Nova Light"/>
          <w:sz w:val="24"/>
          <w:szCs w:val="24"/>
        </w:rPr>
        <w:t xml:space="preserve"> porque contienen estereotipos de genero cuando menciona:</w:t>
      </w:r>
    </w:p>
    <w:p w14:paraId="33FC172C" w14:textId="77777777" w:rsidR="00BA01C4" w:rsidRPr="00F25F3D" w:rsidRDefault="00BA01C4" w:rsidP="00522E57">
      <w:pPr>
        <w:pBdr>
          <w:top w:val="nil"/>
          <w:left w:val="nil"/>
          <w:bottom w:val="nil"/>
          <w:right w:val="nil"/>
          <w:between w:val="nil"/>
        </w:pBdr>
        <w:spacing w:line="360" w:lineRule="auto"/>
        <w:jc w:val="both"/>
        <w:rPr>
          <w:rFonts w:ascii="Arial Nova Light" w:hAnsi="Arial Nova Light"/>
          <w:sz w:val="24"/>
          <w:szCs w:val="24"/>
        </w:rPr>
      </w:pPr>
    </w:p>
    <w:p w14:paraId="08AF079B"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Mientras las mujeres en Aguascalientes día con día se levantan a trabajar en comercios, en oficias o desde su casa, </w:t>
      </w:r>
      <w:r w:rsidRPr="00694CD2">
        <w:rPr>
          <w:rFonts w:ascii="Arial Nova Light" w:eastAsia="Arial Nova" w:hAnsi="Arial Nova Light" w:cs="Arial Nova"/>
          <w:b/>
          <w:bCs/>
          <w:i/>
          <w:iCs/>
          <w:sz w:val="20"/>
          <w:szCs w:val="20"/>
        </w:rPr>
        <w:t>Dato Protegido</w:t>
      </w:r>
      <w:r>
        <w:rPr>
          <w:rFonts w:ascii="Arial Nova Light" w:eastAsia="Arial Nova" w:hAnsi="Arial Nova Light" w:cs="Arial Nova"/>
          <w:b/>
          <w:bCs/>
          <w:i/>
          <w:iCs/>
          <w:sz w:val="20"/>
          <w:szCs w:val="20"/>
        </w:rPr>
        <w:t xml:space="preserve">* </w:t>
      </w:r>
      <w:r w:rsidRPr="00F1383F">
        <w:rPr>
          <w:rFonts w:ascii="Arial Nova Light" w:hAnsi="Arial Nova Light"/>
          <w:b/>
          <w:bCs/>
          <w:i/>
          <w:iCs/>
          <w:color w:val="000000"/>
          <w:sz w:val="20"/>
          <w:szCs w:val="20"/>
        </w:rPr>
        <w:t>se levanta con millones de pesos todos los días en su bolsillo.</w:t>
      </w:r>
    </w:p>
    <w:p w14:paraId="3DC380BA"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Corruptas como </w:t>
      </w:r>
      <w:r w:rsidRPr="00694CD2">
        <w:rPr>
          <w:rFonts w:ascii="Arial Nova Light" w:eastAsia="Arial Nova" w:hAnsi="Arial Nova Light" w:cs="Arial Nova"/>
          <w:b/>
          <w:bCs/>
          <w:i/>
          <w:iCs/>
          <w:sz w:val="20"/>
          <w:szCs w:val="20"/>
        </w:rPr>
        <w:t>Dato Protegido</w:t>
      </w:r>
      <w:r>
        <w:rPr>
          <w:rFonts w:ascii="Arial Nova Light" w:eastAsia="Arial Nova" w:hAnsi="Arial Nova Light" w:cs="Arial Nova"/>
          <w:b/>
          <w:bCs/>
          <w:i/>
          <w:iCs/>
          <w:sz w:val="20"/>
          <w:szCs w:val="20"/>
        </w:rPr>
        <w:t>*</w:t>
      </w:r>
      <w:r w:rsidRPr="00F1383F">
        <w:rPr>
          <w:rFonts w:ascii="Arial Nova Light" w:hAnsi="Arial Nova Light"/>
          <w:b/>
          <w:bCs/>
          <w:i/>
          <w:iCs/>
          <w:color w:val="000000"/>
          <w:sz w:val="20"/>
          <w:szCs w:val="20"/>
        </w:rPr>
        <w:t>, no queremos.</w:t>
      </w:r>
    </w:p>
    <w:p w14:paraId="102E3AFC"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22EC3">
        <w:rPr>
          <w:rFonts w:ascii="Arial Nova Light" w:hAnsi="Arial Nova Light"/>
          <w:b/>
          <w:bCs/>
          <w:i/>
          <w:iCs/>
          <w:color w:val="000000"/>
          <w:sz w:val="20"/>
          <w:szCs w:val="20"/>
          <w:u w:val="single"/>
        </w:rPr>
        <w:t>Muchas mujeres hemos luchado con trayectoria, con mucho esfuerzo, sufriendo violencia política</w:t>
      </w:r>
      <w:r w:rsidRPr="00F1383F">
        <w:rPr>
          <w:rFonts w:ascii="Arial Nova Light" w:hAnsi="Arial Nova Light"/>
          <w:b/>
          <w:bCs/>
          <w:i/>
          <w:iCs/>
          <w:color w:val="000000"/>
          <w:sz w:val="20"/>
          <w:szCs w:val="20"/>
        </w:rPr>
        <w:t xml:space="preserve"> y no queremos que una mujer como </w:t>
      </w:r>
      <w:r w:rsidRPr="00C04266">
        <w:rPr>
          <w:rFonts w:ascii="Arial Nova Light" w:hAnsi="Arial Nova Light"/>
          <w:b/>
          <w:bCs/>
          <w:i/>
          <w:iCs/>
          <w:color w:val="000000"/>
          <w:sz w:val="20"/>
          <w:szCs w:val="20"/>
        </w:rPr>
        <w:t xml:space="preserve">*Dato protegido </w:t>
      </w:r>
      <w:r w:rsidRPr="00F1383F">
        <w:rPr>
          <w:rFonts w:ascii="Arial Nova Light" w:hAnsi="Arial Nova Light"/>
          <w:b/>
          <w:bCs/>
          <w:i/>
          <w:iCs/>
          <w:color w:val="000000"/>
          <w:sz w:val="20"/>
          <w:szCs w:val="20"/>
        </w:rPr>
        <w:t>manche la buena política de Aguascalientes.</w:t>
      </w:r>
    </w:p>
    <w:p w14:paraId="5899A019" w14:textId="77777777" w:rsidR="00BA01C4" w:rsidRPr="0019382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i/>
          <w:iCs/>
          <w:color w:val="000000"/>
          <w:sz w:val="20"/>
          <w:szCs w:val="20"/>
        </w:rPr>
      </w:pPr>
      <w:r>
        <w:rPr>
          <w:rFonts w:ascii="Arial Nova Light" w:hAnsi="Arial Nova Light"/>
          <w:i/>
          <w:iCs/>
          <w:color w:val="000000"/>
          <w:sz w:val="20"/>
          <w:szCs w:val="20"/>
        </w:rPr>
        <w:t>[…]</w:t>
      </w:r>
    </w:p>
    <w:p w14:paraId="189FD506" w14:textId="77777777" w:rsidR="00BA01C4" w:rsidRPr="00F1383F" w:rsidRDefault="00BA01C4" w:rsidP="00BA01C4">
      <w:pPr>
        <w:pStyle w:val="NormalWeb"/>
        <w:shd w:val="clear" w:color="auto" w:fill="FFFFFF"/>
        <w:spacing w:before="0" w:beforeAutospacing="0" w:after="150" w:afterAutospacing="0" w:line="360" w:lineRule="auto"/>
        <w:ind w:left="1134" w:right="851"/>
        <w:jc w:val="both"/>
        <w:rPr>
          <w:rFonts w:ascii="Arial Nova Light" w:hAnsi="Arial Nova Light"/>
          <w:b/>
          <w:bCs/>
          <w:i/>
          <w:iCs/>
          <w:color w:val="000000"/>
          <w:sz w:val="20"/>
          <w:szCs w:val="20"/>
        </w:rPr>
      </w:pPr>
      <w:r w:rsidRPr="00F1383F">
        <w:rPr>
          <w:rFonts w:ascii="Arial Nova Light" w:hAnsi="Arial Nova Light"/>
          <w:b/>
          <w:bCs/>
          <w:i/>
          <w:iCs/>
          <w:color w:val="000000"/>
          <w:sz w:val="20"/>
          <w:szCs w:val="20"/>
        </w:rPr>
        <w:t xml:space="preserve">Reto hoy a Marko Cortés, </w:t>
      </w:r>
      <w:r w:rsidRPr="00F22EC3">
        <w:rPr>
          <w:rFonts w:ascii="Arial Nova Light" w:hAnsi="Arial Nova Light"/>
          <w:b/>
          <w:bCs/>
          <w:i/>
          <w:iCs/>
          <w:color w:val="000000"/>
          <w:sz w:val="20"/>
          <w:szCs w:val="20"/>
          <w:u w:val="single"/>
        </w:rPr>
        <w:t xml:space="preserve">al amigo de </w:t>
      </w:r>
      <w:r w:rsidRPr="00C04266">
        <w:rPr>
          <w:rFonts w:ascii="Arial Nova Light" w:hAnsi="Arial Nova Light"/>
          <w:b/>
          <w:bCs/>
          <w:i/>
          <w:iCs/>
          <w:color w:val="000000"/>
          <w:sz w:val="20"/>
          <w:szCs w:val="20"/>
          <w:u w:val="single"/>
        </w:rPr>
        <w:t>*Dato protegido</w:t>
      </w:r>
      <w:r w:rsidRPr="00F1383F">
        <w:rPr>
          <w:rFonts w:ascii="Arial Nova Light" w:hAnsi="Arial Nova Light"/>
          <w:b/>
          <w:bCs/>
          <w:i/>
          <w:iCs/>
          <w:color w:val="000000"/>
          <w:sz w:val="20"/>
          <w:szCs w:val="20"/>
        </w:rPr>
        <w:t>, reto a Marko Cortés y a sus comparsas, a que firmen este…</w:t>
      </w:r>
    </w:p>
    <w:p w14:paraId="289ACF1D" w14:textId="77777777" w:rsidR="00522E57" w:rsidRDefault="00522E57" w:rsidP="00573FE1">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color w:val="FF0000"/>
          <w:sz w:val="24"/>
          <w:szCs w:val="24"/>
        </w:rPr>
      </w:pPr>
    </w:p>
    <w:p w14:paraId="2B83E576" w14:textId="4F036D13" w:rsidR="00175407" w:rsidRDefault="00AB20C0" w:rsidP="00B15353">
      <w:pPr>
        <w:pBdr>
          <w:top w:val="nil"/>
          <w:left w:val="nil"/>
          <w:bottom w:val="nil"/>
          <w:right w:val="nil"/>
          <w:between w:val="nil"/>
        </w:pBdr>
        <w:spacing w:line="360" w:lineRule="auto"/>
        <w:jc w:val="both"/>
        <w:rPr>
          <w:rFonts w:ascii="Arial Nova Light" w:hAnsi="Arial Nova Light"/>
          <w:sz w:val="24"/>
          <w:szCs w:val="24"/>
        </w:rPr>
      </w:pPr>
      <w:r>
        <w:rPr>
          <w:rFonts w:ascii="Arial Nova Light" w:hAnsi="Arial Nova Light"/>
          <w:sz w:val="24"/>
          <w:szCs w:val="24"/>
        </w:rPr>
        <w:lastRenderedPageBreak/>
        <w:t xml:space="preserve">Lo anterior, obliga al </w:t>
      </w:r>
      <w:r w:rsidR="00B15353">
        <w:rPr>
          <w:rFonts w:ascii="Arial Nova Light" w:hAnsi="Arial Nova Light"/>
          <w:sz w:val="24"/>
          <w:szCs w:val="24"/>
        </w:rPr>
        <w:t>p</w:t>
      </w:r>
      <w:r w:rsidR="0032283A">
        <w:rPr>
          <w:rFonts w:ascii="Arial Nova Light" w:hAnsi="Arial Nova Light"/>
          <w:sz w:val="24"/>
          <w:szCs w:val="24"/>
        </w:rPr>
        <w:t xml:space="preserve">ropio Senado de la República a analizar los hechos denunciados, teniendo en consideración que la Senadora señalada como responsable, </w:t>
      </w:r>
      <w:r w:rsidR="0032283A" w:rsidRPr="00EB44D1">
        <w:rPr>
          <w:rFonts w:ascii="Arial Nova Light" w:hAnsi="Arial Nova Light"/>
          <w:sz w:val="24"/>
          <w:szCs w:val="24"/>
        </w:rPr>
        <w:t xml:space="preserve">en </w:t>
      </w:r>
      <w:r w:rsidR="00A737B2" w:rsidRPr="00EB44D1">
        <w:rPr>
          <w:rFonts w:ascii="Arial Nova Light" w:hAnsi="Arial Nova Light"/>
          <w:sz w:val="24"/>
          <w:szCs w:val="24"/>
        </w:rPr>
        <w:t>el</w:t>
      </w:r>
      <w:r w:rsidR="0032283A" w:rsidRPr="00EB44D1">
        <w:rPr>
          <w:rFonts w:ascii="Arial Nova Light" w:hAnsi="Arial Nova Light"/>
          <w:sz w:val="24"/>
          <w:szCs w:val="24"/>
        </w:rPr>
        <w:t xml:space="preserve"> momento </w:t>
      </w:r>
      <w:r w:rsidR="00A737B2" w:rsidRPr="00EB44D1">
        <w:rPr>
          <w:rFonts w:ascii="Arial Nova Light" w:hAnsi="Arial Nova Light"/>
          <w:sz w:val="24"/>
          <w:szCs w:val="24"/>
        </w:rPr>
        <w:t xml:space="preserve">que ocurrieron los actos, </w:t>
      </w:r>
      <w:r w:rsidR="0032283A" w:rsidRPr="00EB44D1">
        <w:rPr>
          <w:rFonts w:ascii="Arial Nova Light" w:hAnsi="Arial Nova Light"/>
          <w:sz w:val="24"/>
          <w:szCs w:val="24"/>
        </w:rPr>
        <w:t>era legisladora en activo,</w:t>
      </w:r>
      <w:r w:rsidR="0032283A">
        <w:rPr>
          <w:rFonts w:ascii="Arial Nova Light" w:hAnsi="Arial Nova Light"/>
          <w:sz w:val="24"/>
          <w:szCs w:val="24"/>
        </w:rPr>
        <w:t xml:space="preserve"> </w:t>
      </w:r>
      <w:r w:rsidR="00EB44D1" w:rsidRPr="00EB44D1">
        <w:rPr>
          <w:rFonts w:ascii="Arial Nova Light" w:hAnsi="Arial Nova Light"/>
          <w:sz w:val="24"/>
          <w:szCs w:val="24"/>
        </w:rPr>
        <w:t xml:space="preserve">y </w:t>
      </w:r>
      <w:r w:rsidR="00A737B2" w:rsidRPr="00EB44D1">
        <w:rPr>
          <w:rFonts w:ascii="Arial Nova Light" w:hAnsi="Arial Nova Light"/>
          <w:sz w:val="24"/>
          <w:szCs w:val="24"/>
        </w:rPr>
        <w:t xml:space="preserve">a la semana siguiente </w:t>
      </w:r>
      <w:r w:rsidR="0032283A" w:rsidRPr="00EB44D1">
        <w:rPr>
          <w:rFonts w:ascii="Arial Nova Light" w:hAnsi="Arial Nova Light"/>
          <w:sz w:val="24"/>
          <w:szCs w:val="24"/>
        </w:rPr>
        <w:t xml:space="preserve">solicitó su licencia </w:t>
      </w:r>
      <w:r w:rsidR="0032283A">
        <w:rPr>
          <w:rFonts w:ascii="Arial Nova Light" w:hAnsi="Arial Nova Light"/>
          <w:sz w:val="24"/>
          <w:szCs w:val="24"/>
        </w:rPr>
        <w:t xml:space="preserve">para separarse del </w:t>
      </w:r>
      <w:r w:rsidR="0032283A" w:rsidRPr="00EB44D1">
        <w:rPr>
          <w:rFonts w:ascii="Arial Nova Light" w:hAnsi="Arial Nova Light"/>
          <w:sz w:val="24"/>
          <w:szCs w:val="24"/>
        </w:rPr>
        <w:t xml:space="preserve">cargo, </w:t>
      </w:r>
      <w:r w:rsidR="00A737B2" w:rsidRPr="00EB44D1">
        <w:rPr>
          <w:rFonts w:ascii="Arial Nova Light" w:hAnsi="Arial Nova Light"/>
          <w:sz w:val="24"/>
          <w:szCs w:val="24"/>
        </w:rPr>
        <w:t xml:space="preserve">el </w:t>
      </w:r>
      <w:r w:rsidR="00EB44D1" w:rsidRPr="00EB44D1">
        <w:rPr>
          <w:rFonts w:ascii="Arial Nova Light" w:hAnsi="Arial Nova Light"/>
          <w:sz w:val="24"/>
          <w:szCs w:val="24"/>
        </w:rPr>
        <w:t xml:space="preserve">día ocho de marzo </w:t>
      </w:r>
      <w:r w:rsidR="00A737B2" w:rsidRPr="00EB44D1">
        <w:rPr>
          <w:rFonts w:ascii="Arial Nova Light" w:hAnsi="Arial Nova Light"/>
          <w:sz w:val="24"/>
          <w:szCs w:val="24"/>
        </w:rPr>
        <w:t xml:space="preserve">fue registrada en el SNR, </w:t>
      </w:r>
      <w:r w:rsidR="0032283A" w:rsidRPr="00EB44D1">
        <w:rPr>
          <w:rFonts w:ascii="Arial Nova Light" w:hAnsi="Arial Nova Light"/>
          <w:sz w:val="24"/>
          <w:szCs w:val="24"/>
        </w:rPr>
        <w:t xml:space="preserve">y el pasado </w:t>
      </w:r>
      <w:r w:rsidR="00EB44D1">
        <w:rPr>
          <w:rFonts w:ascii="Arial Nova Light" w:hAnsi="Arial Nova Light"/>
          <w:sz w:val="24"/>
          <w:szCs w:val="24"/>
        </w:rPr>
        <w:t>quince</w:t>
      </w:r>
      <w:r w:rsidR="0032283A">
        <w:rPr>
          <w:rFonts w:ascii="Arial Nova Light" w:hAnsi="Arial Nova Light"/>
          <w:sz w:val="24"/>
          <w:szCs w:val="24"/>
        </w:rPr>
        <w:t xml:space="preserve"> de marzo, registró su candidatura a la gubernatura en el presente proceso electoral local. </w:t>
      </w:r>
    </w:p>
    <w:p w14:paraId="186CEC0D" w14:textId="25A86CFD" w:rsidR="0032283A" w:rsidRDefault="0032283A" w:rsidP="00B15353">
      <w:pPr>
        <w:pBdr>
          <w:top w:val="nil"/>
          <w:left w:val="nil"/>
          <w:bottom w:val="nil"/>
          <w:right w:val="nil"/>
          <w:between w:val="nil"/>
        </w:pBdr>
        <w:spacing w:line="360" w:lineRule="auto"/>
        <w:jc w:val="both"/>
        <w:rPr>
          <w:rFonts w:ascii="Arial Nova Light" w:hAnsi="Arial Nova Light"/>
          <w:sz w:val="24"/>
          <w:szCs w:val="24"/>
        </w:rPr>
      </w:pPr>
    </w:p>
    <w:p w14:paraId="4969FD93" w14:textId="6B1CFF7E" w:rsidR="0032283A" w:rsidRPr="00A4703D" w:rsidRDefault="0032283A" w:rsidP="00B15353">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hAnsi="Arial Nova Light"/>
          <w:sz w:val="24"/>
          <w:szCs w:val="24"/>
        </w:rPr>
        <w:t xml:space="preserve">Por tanto, </w:t>
      </w:r>
      <w:r w:rsidR="006A329C">
        <w:rPr>
          <w:rFonts w:ascii="Arial Nova Light" w:hAnsi="Arial Nova Light"/>
          <w:sz w:val="24"/>
          <w:szCs w:val="24"/>
        </w:rPr>
        <w:t xml:space="preserve">la autoridad competente, en el ejercicio de sus funciones, deberá analizar si la conducta denunciada, constituye VPMG y a su vez, transgrede los reglamentos y normas internas del órgano legislativo; y en su caso, establezca la responsabilidad y sanción que corresponda. </w:t>
      </w:r>
    </w:p>
    <w:p w14:paraId="139E3937" w14:textId="3805B837" w:rsidR="009205CD" w:rsidRDefault="009205CD" w:rsidP="0026213A">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35697A02" w14:textId="5F13E222" w:rsidR="00E16A1A" w:rsidRPr="00AA2D7C" w:rsidRDefault="00450AFC" w:rsidP="0026213A">
      <w:pPr>
        <w:pBdr>
          <w:top w:val="nil"/>
          <w:left w:val="nil"/>
          <w:bottom w:val="nil"/>
          <w:right w:val="nil"/>
          <w:between w:val="nil"/>
        </w:pBdr>
        <w:tabs>
          <w:tab w:val="left" w:pos="0"/>
          <w:tab w:val="left" w:pos="426"/>
        </w:tabs>
        <w:spacing w:line="360" w:lineRule="auto"/>
        <w:rPr>
          <w:rFonts w:ascii="Arial Nova Light" w:eastAsia="Arial Nova" w:hAnsi="Arial Nova Light" w:cs="Arial Nova"/>
          <w:sz w:val="24"/>
          <w:szCs w:val="24"/>
        </w:rPr>
      </w:pPr>
      <w:r>
        <w:rPr>
          <w:rFonts w:ascii="Arial Nova Light" w:hAnsi="Arial Nova Light"/>
          <w:b/>
          <w:bCs/>
          <w:sz w:val="24"/>
          <w:szCs w:val="24"/>
        </w:rPr>
        <w:t>VI</w:t>
      </w:r>
      <w:r w:rsidR="0026213A" w:rsidRPr="0026213A">
        <w:rPr>
          <w:rFonts w:ascii="Arial Nova Light" w:hAnsi="Arial Nova Light"/>
          <w:b/>
          <w:bCs/>
          <w:sz w:val="24"/>
          <w:szCs w:val="24"/>
        </w:rPr>
        <w:t>.</w:t>
      </w:r>
      <w:r w:rsidR="0026213A">
        <w:rPr>
          <w:rFonts w:ascii="Arial Nova Light" w:hAnsi="Arial Nova Light"/>
          <w:sz w:val="24"/>
          <w:szCs w:val="24"/>
        </w:rPr>
        <w:t xml:space="preserve"> </w:t>
      </w:r>
      <w:r w:rsidR="006F0B93" w:rsidRPr="00AA2D7C">
        <w:rPr>
          <w:rFonts w:ascii="Arial Nova Light" w:eastAsia="Arial Nova" w:hAnsi="Arial Nova Light" w:cs="Arial Nova"/>
          <w:b/>
          <w:sz w:val="24"/>
          <w:szCs w:val="24"/>
        </w:rPr>
        <w:t>RESOLUTIVOS.</w:t>
      </w:r>
    </w:p>
    <w:p w14:paraId="7FE313EA" w14:textId="5B41313A"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sidRPr="00AA2D7C">
        <w:rPr>
          <w:rFonts w:ascii="Arial Nova Light" w:hAnsi="Arial Nova Light" w:cs="Arial"/>
          <w:b/>
        </w:rPr>
        <w:t xml:space="preserve">PRIMERO. </w:t>
      </w:r>
      <w:r w:rsidR="00723A03" w:rsidRPr="00481719">
        <w:rPr>
          <w:rFonts w:ascii="Arial Nova Light" w:hAnsi="Arial Nova Light" w:cs="Arial"/>
          <w:bCs/>
        </w:rPr>
        <w:t xml:space="preserve">Se </w:t>
      </w:r>
      <w:r w:rsidR="002770FC" w:rsidRPr="00481719">
        <w:rPr>
          <w:rFonts w:ascii="Arial Nova Light" w:hAnsi="Arial Nova Light" w:cs="Arial"/>
          <w:bCs/>
        </w:rPr>
        <w:t>desecha de plano la denuncia.</w:t>
      </w:r>
      <w:r w:rsidR="002770FC">
        <w:rPr>
          <w:rFonts w:ascii="Arial Nova Light" w:hAnsi="Arial Nova Light" w:cs="Arial"/>
          <w:b/>
        </w:rPr>
        <w:t xml:space="preserve"> </w:t>
      </w:r>
    </w:p>
    <w:p w14:paraId="457FE1BB" w14:textId="77777777"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p>
    <w:p w14:paraId="5603A829" w14:textId="524A11E3" w:rsidR="0077544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b/>
        </w:rPr>
      </w:pPr>
      <w:r w:rsidRPr="00AA2D7C">
        <w:rPr>
          <w:rFonts w:ascii="Arial Nova Light" w:hAnsi="Arial Nova Light" w:cs="Arial"/>
          <w:b/>
        </w:rPr>
        <w:t xml:space="preserve">SEGUNDO.  </w:t>
      </w:r>
      <w:r w:rsidR="00723A03" w:rsidRPr="00481719">
        <w:rPr>
          <w:rFonts w:ascii="Arial Nova Light" w:hAnsi="Arial Nova Light" w:cs="Arial"/>
          <w:bCs/>
        </w:rPr>
        <w:t xml:space="preserve">Se </w:t>
      </w:r>
      <w:r w:rsidR="002770FC" w:rsidRPr="00481719">
        <w:rPr>
          <w:rFonts w:ascii="Arial Nova Light" w:hAnsi="Arial Nova Light" w:cs="Arial"/>
          <w:bCs/>
        </w:rPr>
        <w:t xml:space="preserve">vincula al Senado de la República para </w:t>
      </w:r>
      <w:r w:rsidR="00481719" w:rsidRPr="00481719">
        <w:rPr>
          <w:rFonts w:ascii="Arial Nova Light" w:hAnsi="Arial Nova Light" w:cs="Arial"/>
          <w:bCs/>
        </w:rPr>
        <w:t>que,</w:t>
      </w:r>
      <w:r w:rsidR="002770FC" w:rsidRPr="00481719">
        <w:rPr>
          <w:rFonts w:ascii="Arial Nova Light" w:hAnsi="Arial Nova Light" w:cs="Arial"/>
          <w:bCs/>
        </w:rPr>
        <w:t xml:space="preserve"> en ejercicio de sus funciones, </w:t>
      </w:r>
      <w:r w:rsidR="00EA4025">
        <w:rPr>
          <w:rFonts w:ascii="Arial Nova Light" w:hAnsi="Arial Nova Light" w:cs="Arial"/>
          <w:bCs/>
        </w:rPr>
        <w:t xml:space="preserve">y conforme a su normatividad, </w:t>
      </w:r>
      <w:r w:rsidR="002770FC" w:rsidRPr="00481719">
        <w:rPr>
          <w:rFonts w:ascii="Arial Nova Light" w:hAnsi="Arial Nova Light" w:cs="Arial"/>
          <w:bCs/>
        </w:rPr>
        <w:t>resuelva conforme a derecho corresponda</w:t>
      </w:r>
      <w:r w:rsidR="00A737B2">
        <w:rPr>
          <w:rFonts w:ascii="Arial Nova Light" w:hAnsi="Arial Nova Light" w:cs="Arial"/>
          <w:bCs/>
        </w:rPr>
        <w:t>, instaurando un procedimiento expedito y adecuado para analizar las conductas denunciadas, de acuerdo con lo razonado en la presente sentencia</w:t>
      </w:r>
      <w:r w:rsidR="002770FC" w:rsidRPr="00481719">
        <w:rPr>
          <w:rFonts w:ascii="Arial Nova Light" w:hAnsi="Arial Nova Light" w:cs="Arial"/>
          <w:bCs/>
        </w:rPr>
        <w:t>.</w:t>
      </w:r>
      <w:r w:rsidR="002770FC">
        <w:rPr>
          <w:rFonts w:ascii="Arial Nova Light" w:hAnsi="Arial Nova Light" w:cs="Arial"/>
          <w:b/>
        </w:rPr>
        <w:t xml:space="preserve"> </w:t>
      </w:r>
    </w:p>
    <w:p w14:paraId="2C88DCCB" w14:textId="198B31F6" w:rsidR="00C03DFC" w:rsidRDefault="00C03DF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b/>
        </w:rPr>
      </w:pPr>
    </w:p>
    <w:p w14:paraId="0C087885" w14:textId="6D7744C8" w:rsidR="00C03DFC" w:rsidRPr="00C03DFC" w:rsidRDefault="00C03DF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bCs/>
        </w:rPr>
      </w:pPr>
      <w:r>
        <w:rPr>
          <w:rFonts w:ascii="Arial Nova Light" w:hAnsi="Arial Nova Light" w:cs="Arial"/>
          <w:b/>
        </w:rPr>
        <w:t xml:space="preserve">TERCERO. </w:t>
      </w:r>
      <w:r>
        <w:rPr>
          <w:rFonts w:ascii="Arial Nova Light" w:hAnsi="Arial Nova Light" w:cs="Arial"/>
          <w:bCs/>
        </w:rPr>
        <w:t>Se da vista a la Fiscalía Especializada e</w:t>
      </w:r>
      <w:r w:rsidR="00B349C3">
        <w:rPr>
          <w:rFonts w:ascii="Arial Nova Light" w:hAnsi="Arial Nova Light" w:cs="Arial"/>
          <w:bCs/>
        </w:rPr>
        <w:t xml:space="preserve">n Delitos Electorales de Aguascalientes. </w:t>
      </w:r>
    </w:p>
    <w:p w14:paraId="16BE4ED0" w14:textId="77777777" w:rsidR="00F8092F" w:rsidRPr="00AA2D7C" w:rsidRDefault="00F8092F"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b/>
          <w:bCs/>
        </w:rPr>
      </w:pPr>
    </w:p>
    <w:p w14:paraId="395EC176" w14:textId="281E1C41" w:rsidR="00E16A1A" w:rsidRPr="00AA2D7C" w:rsidRDefault="00B349C3"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CUARTO</w:t>
      </w:r>
      <w:r w:rsidR="0077544C" w:rsidRPr="00AA2D7C">
        <w:rPr>
          <w:rFonts w:ascii="Arial Nova Light" w:hAnsi="Arial Nova Light" w:cs="Arial"/>
          <w:b/>
        </w:rPr>
        <w:t xml:space="preserve">. </w:t>
      </w:r>
      <w:r w:rsidR="00F23963" w:rsidRPr="00AA2D7C">
        <w:rPr>
          <w:rFonts w:ascii="Arial Nova Light" w:hAnsi="Arial Nova Light" w:cs="Arial"/>
        </w:rPr>
        <w:t>Publíquese esta sentencia en la página de internet de este Tribunal</w:t>
      </w:r>
      <w:r w:rsidR="00723A03">
        <w:rPr>
          <w:rFonts w:ascii="Arial Nova Light" w:hAnsi="Arial Nova Light" w:cs="Arial"/>
        </w:rPr>
        <w:t>.</w:t>
      </w:r>
    </w:p>
    <w:p w14:paraId="346752F8" w14:textId="77777777" w:rsidR="00C92B7B" w:rsidRPr="00AA2D7C" w:rsidRDefault="00C92B7B" w:rsidP="00C558E4">
      <w:pPr>
        <w:pStyle w:val="NormalWeb"/>
        <w:tabs>
          <w:tab w:val="left" w:pos="0"/>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330A749" w14:textId="2BAA45C4" w:rsidR="00E16A1A" w:rsidRPr="00AA2D7C" w:rsidRDefault="006F0B93" w:rsidP="00325F30">
      <w:pPr>
        <w:pBdr>
          <w:top w:val="nil"/>
          <w:left w:val="nil"/>
          <w:bottom w:val="nil"/>
          <w:right w:val="nil"/>
          <w:between w:val="nil"/>
        </w:pBdr>
        <w:tabs>
          <w:tab w:val="left" w:pos="0"/>
          <w:tab w:val="left" w:pos="426"/>
        </w:tabs>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Notifíquese.  </w:t>
      </w:r>
      <w:r w:rsidRPr="00AA2D7C">
        <w:rPr>
          <w:rFonts w:ascii="Arial Nova Light" w:eastAsia="Arial Nova" w:hAnsi="Arial Nova Light" w:cs="Arial Nova"/>
          <w:sz w:val="24"/>
          <w:szCs w:val="24"/>
        </w:rPr>
        <w:t xml:space="preserve">Así lo resolvió el Tribunal Electoral del Estado de Aguascalientes, por </w:t>
      </w:r>
      <w:r w:rsidR="00FE27F9">
        <w:rPr>
          <w:rFonts w:ascii="Arial Nova Light" w:eastAsia="Arial Nova" w:hAnsi="Arial Nova Light" w:cs="Arial Nova"/>
          <w:sz w:val="24"/>
          <w:szCs w:val="24"/>
        </w:rPr>
        <w:t xml:space="preserve">unanimidad </w:t>
      </w:r>
      <w:r w:rsidRPr="00AA2D7C">
        <w:rPr>
          <w:rFonts w:ascii="Arial Nova Light" w:eastAsia="Arial Nova" w:hAnsi="Arial Nova Light" w:cs="Arial Nova"/>
          <w:sz w:val="24"/>
          <w:szCs w:val="24"/>
        </w:rPr>
        <w:t>de votos de la Magistrada y Magistrados que lo integran, ante el Secretario General de Acuerdos, quien autoriza y da fe</w:t>
      </w:r>
      <w:r w:rsidR="00DD3E81" w:rsidRPr="00AA2D7C">
        <w:rPr>
          <w:rFonts w:ascii="Arial Nova Light" w:eastAsia="Arial Nova" w:hAnsi="Arial Nova Light" w:cs="Arial Nova"/>
          <w:sz w:val="24"/>
          <w:szCs w:val="24"/>
        </w:rPr>
        <w:t xml:space="preserve">. </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28514B" w:rsidRPr="00222482" w14:paraId="2F67483C" w14:textId="77777777" w:rsidTr="00CD4D2C">
        <w:trPr>
          <w:trHeight w:val="2136"/>
        </w:trPr>
        <w:tc>
          <w:tcPr>
            <w:tcW w:w="9118" w:type="dxa"/>
            <w:gridSpan w:val="2"/>
          </w:tcPr>
          <w:p w14:paraId="356DE341" w14:textId="539A9FE4"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6" w:name="_Hlk68778058"/>
            <w:r w:rsidRPr="00222482">
              <w:rPr>
                <w:rFonts w:ascii="Arial Nova Light" w:eastAsia="Arial Nova" w:hAnsi="Arial Nova Light" w:cs="Arial Nova"/>
                <w:b/>
                <w:sz w:val="24"/>
                <w:szCs w:val="24"/>
              </w:rPr>
              <w:t>MAGISTRADA PRESIDENTA</w:t>
            </w:r>
          </w:p>
          <w:p w14:paraId="53B3F281"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96B1A0D"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CD340BC"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28514B" w:rsidRPr="00222482" w14:paraId="10E21958" w14:textId="77777777" w:rsidTr="00CD4D2C">
        <w:tc>
          <w:tcPr>
            <w:tcW w:w="4558" w:type="dxa"/>
          </w:tcPr>
          <w:p w14:paraId="284AFAC4" w14:textId="77777777"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F830A4B" w14:textId="6323D6B6"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12EB7F6"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854349B"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1172E8CA"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005955FE" w14:textId="6DF4CB30"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E44A51F"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2A7F8AC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9FBC789"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B22CB6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28514B" w:rsidRPr="00222482" w14:paraId="796099E7" w14:textId="77777777" w:rsidTr="00CD4D2C">
        <w:tc>
          <w:tcPr>
            <w:tcW w:w="9118" w:type="dxa"/>
            <w:gridSpan w:val="2"/>
          </w:tcPr>
          <w:p w14:paraId="4CF30029" w14:textId="70F10212" w:rsidR="0028514B"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15A11C4"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768631F"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1AAF6AB7" w14:textId="77777777"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69DA8C6" w14:textId="2D191E8D" w:rsidR="0028514B" w:rsidRPr="00222482" w:rsidRDefault="0028514B" w:rsidP="00CD4D2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sidR="00FE27F9">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6"/>
    </w:tbl>
    <w:p w14:paraId="1869865D" w14:textId="1BD10137" w:rsidR="00ED20EF" w:rsidRPr="00AA2D7C" w:rsidRDefault="00ED20EF" w:rsidP="00FE27F9">
      <w:pPr>
        <w:tabs>
          <w:tab w:val="right" w:pos="8838"/>
        </w:tabs>
        <w:spacing w:line="360" w:lineRule="auto"/>
        <w:jc w:val="both"/>
        <w:rPr>
          <w:rFonts w:ascii="Arial Nova Light" w:eastAsia="Arial Nova" w:hAnsi="Arial Nova Light" w:cs="Arial Nova"/>
          <w:sz w:val="24"/>
          <w:szCs w:val="24"/>
        </w:rPr>
      </w:pPr>
    </w:p>
    <w:sectPr w:rsidR="00ED20EF" w:rsidRPr="00AA2D7C" w:rsidSect="00B01510">
      <w:headerReference w:type="even" r:id="rId14"/>
      <w:headerReference w:type="default" r:id="rId15"/>
      <w:footerReference w:type="even" r:id="rId16"/>
      <w:footerReference w:type="default" r:id="rId17"/>
      <w:headerReference w:type="first" r:id="rId18"/>
      <w:footerReference w:type="first" r:id="rId19"/>
      <w:pgSz w:w="12240" w:h="20160"/>
      <w:pgMar w:top="3119" w:right="1183" w:bottom="184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61A3" w14:textId="77777777" w:rsidR="00B57C48" w:rsidRDefault="00B57C48">
      <w:r>
        <w:separator/>
      </w:r>
    </w:p>
  </w:endnote>
  <w:endnote w:type="continuationSeparator" w:id="0">
    <w:p w14:paraId="297735C8" w14:textId="77777777" w:rsidR="00B57C48" w:rsidRDefault="00B57C48">
      <w:r>
        <w:continuationSeparator/>
      </w:r>
    </w:p>
  </w:endnote>
  <w:endnote w:id="1">
    <w:p w14:paraId="1FAF53CF" w14:textId="77777777" w:rsidR="007970B2" w:rsidRDefault="007970B2" w:rsidP="007970B2">
      <w:pPr>
        <w:pStyle w:val="Textonotaalfinal"/>
      </w:pPr>
      <w:r>
        <w:rPr>
          <w:rStyle w:val="Refdenotaalfinal"/>
        </w:rPr>
        <w:endnoteRef/>
      </w:r>
      <w:r>
        <w:t xml:space="preserve"> </w:t>
      </w:r>
    </w:p>
    <w:tbl>
      <w:tblPr>
        <w:tblStyle w:val="Tablanormal3"/>
        <w:tblW w:w="0" w:type="auto"/>
        <w:tblLook w:val="04A0" w:firstRow="1" w:lastRow="0" w:firstColumn="1" w:lastColumn="0" w:noHBand="0" w:noVBand="1"/>
      </w:tblPr>
      <w:tblGrid>
        <w:gridCol w:w="1413"/>
        <w:gridCol w:w="8500"/>
      </w:tblGrid>
      <w:tr w:rsidR="007970B2" w:rsidRPr="00B01510" w14:paraId="38024218" w14:textId="77777777" w:rsidTr="00C330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3" w:type="dxa"/>
            <w:gridSpan w:val="2"/>
          </w:tcPr>
          <w:p w14:paraId="242EF1E2" w14:textId="77777777" w:rsidR="007970B2" w:rsidRPr="00B01510" w:rsidRDefault="007970B2" w:rsidP="00E36818">
            <w:pPr>
              <w:jc w:val="center"/>
              <w:rPr>
                <w:rFonts w:ascii="Arial Nova Light" w:hAnsi="Arial Nova Light" w:cs="Arial"/>
                <w:b w:val="0"/>
                <w:bCs w:val="0"/>
                <w:sz w:val="10"/>
                <w:szCs w:val="10"/>
              </w:rPr>
            </w:pPr>
            <w:r w:rsidRPr="00B01510">
              <w:rPr>
                <w:rFonts w:ascii="Arial Nova Light" w:hAnsi="Arial Nova Light" w:cs="Arial"/>
                <w:b w:val="0"/>
                <w:bCs w:val="0"/>
                <w:sz w:val="10"/>
                <w:szCs w:val="10"/>
              </w:rPr>
              <w:t>DATOS PERSONALES</w:t>
            </w:r>
          </w:p>
        </w:tc>
      </w:tr>
      <w:tr w:rsidR="007970B2" w:rsidRPr="00B01510" w14:paraId="5563F49A"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9AE6823"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REFERENCIA</w:t>
            </w:r>
          </w:p>
        </w:tc>
        <w:tc>
          <w:tcPr>
            <w:tcW w:w="8500" w:type="dxa"/>
          </w:tcPr>
          <w:p w14:paraId="42DDE340"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PÁGINA 1, RUBRO.</w:t>
            </w:r>
          </w:p>
        </w:tc>
      </w:tr>
      <w:tr w:rsidR="007970B2" w:rsidRPr="00B01510" w14:paraId="14300DEA"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76AB966D"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FECHA DE CLASIFICACIÓN</w:t>
            </w:r>
          </w:p>
        </w:tc>
        <w:tc>
          <w:tcPr>
            <w:tcW w:w="8500" w:type="dxa"/>
          </w:tcPr>
          <w:p w14:paraId="2FB6D5AD" w14:textId="0C94A2B6"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Pr>
                <w:rFonts w:ascii="Arial Nova Light" w:hAnsi="Arial Nova Light" w:cs="Arial"/>
                <w:sz w:val="10"/>
                <w:szCs w:val="10"/>
              </w:rPr>
              <w:t xml:space="preserve">PRIMERO DE </w:t>
            </w:r>
            <w:r w:rsidR="00C617F1">
              <w:rPr>
                <w:rFonts w:ascii="Arial Nova Light" w:hAnsi="Arial Nova Light" w:cs="Arial"/>
                <w:sz w:val="10"/>
                <w:szCs w:val="10"/>
              </w:rPr>
              <w:t>ABRIL</w:t>
            </w:r>
            <w:r>
              <w:rPr>
                <w:rFonts w:ascii="Arial Nova Light" w:hAnsi="Arial Nova Light" w:cs="Arial"/>
                <w:sz w:val="10"/>
                <w:szCs w:val="10"/>
              </w:rPr>
              <w:t xml:space="preserve"> </w:t>
            </w:r>
            <w:r w:rsidRPr="00B01510">
              <w:rPr>
                <w:rFonts w:ascii="Arial Nova Light" w:hAnsi="Arial Nova Light" w:cs="Arial"/>
                <w:sz w:val="10"/>
                <w:szCs w:val="10"/>
              </w:rPr>
              <w:t>DE DOS MIL VEINTIDÓS</w:t>
            </w:r>
          </w:p>
        </w:tc>
      </w:tr>
      <w:tr w:rsidR="007970B2" w:rsidRPr="00B01510" w14:paraId="61A3BC49"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292891A"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UNIDAD</w:t>
            </w:r>
          </w:p>
        </w:tc>
        <w:tc>
          <w:tcPr>
            <w:tcW w:w="8500" w:type="dxa"/>
          </w:tcPr>
          <w:p w14:paraId="1AA25BAD"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PONENCIA I, MAGISTRADA CLAUDIA ELOISA DÍAZ DE LEÓN GONZÁLEZ</w:t>
            </w:r>
          </w:p>
        </w:tc>
      </w:tr>
      <w:tr w:rsidR="007970B2" w:rsidRPr="00B01510" w14:paraId="3F53B34D"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617B1E73"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CLASIFICACIÓN DE LA INFORMACIÓN</w:t>
            </w:r>
          </w:p>
        </w:tc>
        <w:tc>
          <w:tcPr>
            <w:tcW w:w="8500" w:type="dxa"/>
          </w:tcPr>
          <w:p w14:paraId="4B4C0B20"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CONFIDENCIAL POR CONTENER DATOS PERSONALES QUE HACEN A PERSONAS FÍSICAS IDENTIFICABLES</w:t>
            </w:r>
          </w:p>
        </w:tc>
      </w:tr>
      <w:tr w:rsidR="007970B2" w:rsidRPr="00B01510" w14:paraId="1A677213"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12614D"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PERIODO DE CLASIFICACIÓN</w:t>
            </w:r>
          </w:p>
        </w:tc>
        <w:tc>
          <w:tcPr>
            <w:tcW w:w="8500" w:type="dxa"/>
          </w:tcPr>
          <w:p w14:paraId="212B6FA9"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SIN TEMPORALIDAD POR SER CONFIDENCIAL</w:t>
            </w:r>
          </w:p>
        </w:tc>
      </w:tr>
      <w:tr w:rsidR="007970B2" w:rsidRPr="00B01510" w14:paraId="487E6673"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0D9007EA"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FUNDAMENTO LEGAL</w:t>
            </w:r>
          </w:p>
        </w:tc>
        <w:tc>
          <w:tcPr>
            <w:tcW w:w="8500" w:type="dxa"/>
          </w:tcPr>
          <w:p w14:paraId="698C5AA5"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ARTÍCULOS 23,68, FRACCIÓN VI Y 116, DE LA LEY GENERAL DE TRANSPARENCIA Y ACCESO A LA INFORMACIÓN PÚBLICA; ARTÍCULO 3 DE LA LEY GENERAL DE DATOS PERSONALES EN POSESIÓN DE SUJETOS OBLIGADOS</w:t>
            </w:r>
          </w:p>
        </w:tc>
      </w:tr>
      <w:tr w:rsidR="007970B2" w:rsidRPr="00B01510" w14:paraId="68F970E9" w14:textId="77777777" w:rsidTr="00C3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42D22F1"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MOTIVACIÓN</w:t>
            </w:r>
          </w:p>
        </w:tc>
        <w:tc>
          <w:tcPr>
            <w:tcW w:w="8500" w:type="dxa"/>
          </w:tcPr>
          <w:p w14:paraId="42A2573C" w14:textId="77777777" w:rsidR="007970B2" w:rsidRPr="00B01510" w:rsidRDefault="007970B2" w:rsidP="00E36818">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 xml:space="preserve">EN VIRTUD DEL ACUERDO DE ADMISIÓN DE FECHA </w:t>
            </w:r>
            <w:r w:rsidRPr="00B01510">
              <w:rPr>
                <w:rFonts w:ascii="Arial Nova Light" w:eastAsia="Arial Nova" w:hAnsi="Arial Nova Light" w:cs="Arial"/>
                <w:bCs/>
                <w:sz w:val="10"/>
                <w:szCs w:val="10"/>
              </w:rPr>
              <w:t>CUATRO DE MAYO, DICTADO POR EL S</w:t>
            </w:r>
            <w:r w:rsidRPr="00B01510">
              <w:rPr>
                <w:rFonts w:ascii="Arial Nova Light" w:eastAsia="Arial Nova" w:hAnsi="Arial Nova Light" w:cs="Arial"/>
                <w:sz w:val="10"/>
                <w:szCs w:val="10"/>
              </w:rPr>
              <w:t>ECRETARIO EJECUTIVO DEL IEE, EN EL QUE ACORDÓ LA PROTECCIÓN DE LOS DATOS DEL ACTOR, A FIN DE EVITAR LA DIFUSIÓN NO AUTORIZADA DE ESA INFORMACIÓN</w:t>
            </w:r>
          </w:p>
        </w:tc>
      </w:tr>
      <w:tr w:rsidR="007970B2" w:rsidRPr="00B01510" w14:paraId="19199C1F" w14:textId="77777777" w:rsidTr="00C330D2">
        <w:tc>
          <w:tcPr>
            <w:cnfStyle w:val="001000000000" w:firstRow="0" w:lastRow="0" w:firstColumn="1" w:lastColumn="0" w:oddVBand="0" w:evenVBand="0" w:oddHBand="0" w:evenHBand="0" w:firstRowFirstColumn="0" w:firstRowLastColumn="0" w:lastRowFirstColumn="0" w:lastRowLastColumn="0"/>
            <w:tcW w:w="1413" w:type="dxa"/>
          </w:tcPr>
          <w:p w14:paraId="446D8BDC" w14:textId="77777777" w:rsidR="007970B2" w:rsidRPr="00B01510" w:rsidRDefault="007970B2" w:rsidP="00E36818">
            <w:pPr>
              <w:rPr>
                <w:rFonts w:ascii="Arial Nova Light" w:hAnsi="Arial Nova Light" w:cs="Arial"/>
                <w:sz w:val="10"/>
                <w:szCs w:val="10"/>
              </w:rPr>
            </w:pPr>
            <w:r w:rsidRPr="00B01510">
              <w:rPr>
                <w:rFonts w:ascii="Arial Nova Light" w:hAnsi="Arial Nova Light" w:cs="Arial"/>
                <w:sz w:val="10"/>
                <w:szCs w:val="10"/>
              </w:rPr>
              <w:t>NOMBRE Y CARGO DEL RESPONSABLE</w:t>
            </w:r>
          </w:p>
        </w:tc>
        <w:tc>
          <w:tcPr>
            <w:tcW w:w="8500" w:type="dxa"/>
          </w:tcPr>
          <w:p w14:paraId="399B625F" w14:textId="77777777" w:rsidR="007970B2" w:rsidRPr="00B01510" w:rsidRDefault="007970B2" w:rsidP="00E36818">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0"/>
                <w:szCs w:val="10"/>
              </w:rPr>
            </w:pPr>
            <w:r w:rsidRPr="00B01510">
              <w:rPr>
                <w:rFonts w:ascii="Arial Nova Light" w:hAnsi="Arial Nova Light" w:cs="Arial"/>
                <w:sz w:val="10"/>
                <w:szCs w:val="10"/>
              </w:rPr>
              <w:t xml:space="preserve">NÉSTOR ENRIQUE RIVERA LÓPEZ, SECRETARIO DE ESTUDIO, ADSCRITO A LA PONENCIA I DEL TEEA. </w:t>
            </w:r>
          </w:p>
        </w:tc>
      </w:tr>
    </w:tbl>
    <w:p w14:paraId="0687214A" w14:textId="77777777" w:rsidR="007970B2" w:rsidRDefault="007970B2" w:rsidP="007970B2">
      <w:pPr>
        <w:pStyle w:val="Textonotaalfinal"/>
      </w:pPr>
    </w:p>
    <w:p w14:paraId="0914C710" w14:textId="77777777" w:rsidR="007970B2" w:rsidRDefault="007970B2" w:rsidP="007970B2">
      <w:pPr>
        <w:pStyle w:val="Textonotaalfinal"/>
      </w:pPr>
    </w:p>
    <w:p w14:paraId="1986A132" w14:textId="77777777" w:rsidR="007970B2" w:rsidRDefault="007970B2" w:rsidP="007970B2">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Arial Nova">
    <w:altName w:val="Arial"/>
    <w:charset w:val="00"/>
    <w:family w:val="swiss"/>
    <w:pitch w:val="variable"/>
    <w:sig w:usb0="00000001"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29D7" w14:textId="77777777" w:rsidR="00804682" w:rsidRDefault="008046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D503" w14:textId="77777777" w:rsidR="00804682" w:rsidRDefault="0080468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4AF1" w14:textId="77777777" w:rsidR="00804682" w:rsidRDefault="008046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7901" w14:textId="77777777" w:rsidR="00B57C48" w:rsidRDefault="00B57C48">
      <w:r>
        <w:separator/>
      </w:r>
    </w:p>
  </w:footnote>
  <w:footnote w:type="continuationSeparator" w:id="0">
    <w:p w14:paraId="7D742025" w14:textId="77777777" w:rsidR="00B57C48" w:rsidRDefault="00B57C48">
      <w:r>
        <w:continuationSeparator/>
      </w:r>
    </w:p>
  </w:footnote>
  <w:footnote w:id="1">
    <w:p w14:paraId="3C96F08C" w14:textId="68B460C0" w:rsidR="00804682" w:rsidRPr="00C40827" w:rsidRDefault="00804682" w:rsidP="001E273F">
      <w:pPr>
        <w:pBdr>
          <w:top w:val="nil"/>
          <w:left w:val="nil"/>
          <w:bottom w:val="nil"/>
          <w:right w:val="nil"/>
          <w:between w:val="nil"/>
        </w:pBdr>
        <w:jc w:val="both"/>
        <w:rPr>
          <w:rFonts w:ascii="Arial Nova Light" w:eastAsia="Arial Nova" w:hAnsi="Arial Nova Light" w:cs="Arial Nova"/>
          <w:sz w:val="16"/>
          <w:szCs w:val="16"/>
        </w:rPr>
      </w:pPr>
      <w:r w:rsidRPr="00C40827">
        <w:rPr>
          <w:rFonts w:ascii="Arial Nova Light" w:hAnsi="Arial Nova Light"/>
          <w:sz w:val="16"/>
          <w:szCs w:val="16"/>
          <w:vertAlign w:val="superscript"/>
        </w:rPr>
        <w:footnoteRef/>
      </w:r>
      <w:r w:rsidRPr="00C40827">
        <w:rPr>
          <w:rFonts w:ascii="Arial Nova Light" w:eastAsia="Arial Nova" w:hAnsi="Arial Nova Light" w:cs="Arial Nova"/>
          <w:sz w:val="16"/>
          <w:szCs w:val="16"/>
        </w:rPr>
        <w:t xml:space="preserve"> Todas las fechas corresponden al año 202</w:t>
      </w:r>
      <w:r w:rsidR="00AF60DC" w:rsidRPr="00C40827">
        <w:rPr>
          <w:rFonts w:ascii="Arial Nova Light" w:eastAsia="Arial Nova" w:hAnsi="Arial Nova Light" w:cs="Arial Nova"/>
          <w:sz w:val="16"/>
          <w:szCs w:val="16"/>
        </w:rPr>
        <w:t>2</w:t>
      </w:r>
      <w:r w:rsidRPr="00C40827">
        <w:rPr>
          <w:rFonts w:ascii="Arial Nova Light" w:eastAsia="Arial Nova" w:hAnsi="Arial Nova Light" w:cs="Arial Nova"/>
          <w:sz w:val="16"/>
          <w:szCs w:val="16"/>
        </w:rPr>
        <w:t xml:space="preserve">, salvo precisión en contrario. </w:t>
      </w:r>
    </w:p>
  </w:footnote>
  <w:footnote w:id="2">
    <w:p w14:paraId="735FBF15" w14:textId="77777777" w:rsidR="00804682" w:rsidRPr="00C40827" w:rsidRDefault="0080468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lo sucesivo, VPMG </w:t>
      </w:r>
    </w:p>
  </w:footnote>
  <w:footnote w:id="3">
    <w:p w14:paraId="2A38BCFC" w14:textId="51BB79DF" w:rsidR="00FA2A1C" w:rsidRPr="00C40827" w:rsidRDefault="00FA2A1C" w:rsidP="001E273F">
      <w:pPr>
        <w:pStyle w:val="Textonotapie"/>
        <w:jc w:val="both"/>
        <w:rPr>
          <w:rFonts w:ascii="Arial Nova Light" w:hAnsi="Arial Nova Light"/>
          <w:sz w:val="16"/>
          <w:szCs w:val="16"/>
          <w:lang w:val="es-ES"/>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sz w:val="16"/>
          <w:szCs w:val="16"/>
          <w:lang w:val="es-ES"/>
        </w:rPr>
        <w:t>En lo sucesivo, IEE</w:t>
      </w:r>
    </w:p>
  </w:footnote>
  <w:footnote w:id="4">
    <w:p w14:paraId="45ABA078" w14:textId="77777777"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168110.  I. 7º.C.52 K.  Tribunales colegiados de circuito.  Novena época.  Semanario Judicial de la Federación y su Gaceta.  Tomo XXIX, enero de 2009, página 2743.</w:t>
      </w:r>
    </w:p>
  </w:footnote>
  <w:footnote w:id="5">
    <w:p w14:paraId="687C92B3" w14:textId="038DE78E"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Al respecto véase la Tesis: 1ª. XCIX (10ª., con título ACCESO A LA JUSTICIA EN CONDICIONES DE IGUALDAD. TODOS LOS ÓRGANOS </w:t>
      </w:r>
      <w:r w:rsidR="00C17AD0" w:rsidRPr="00C40827">
        <w:rPr>
          <w:rFonts w:ascii="Arial Nova Light" w:hAnsi="Arial Nova Light"/>
          <w:sz w:val="16"/>
          <w:szCs w:val="16"/>
        </w:rPr>
        <w:t>JURISDICCIONALES</w:t>
      </w:r>
      <w:r w:rsidRPr="00C40827">
        <w:rPr>
          <w:rFonts w:ascii="Arial Nova Light" w:hAnsi="Arial Nova Light"/>
          <w:sz w:val="16"/>
          <w:szCs w:val="16"/>
        </w:rPr>
        <w:t xml:space="preserve"> DEL PAÍS DEBEN IMPARTIR JUSTICIA CON PERSPECTIVA DE GÉNERO”, en: Gaceta del Semanario Judicial de la Federación, Décima Época, Primera Sala, Libro 4, </w:t>
      </w:r>
      <w:r w:rsidR="00357DB1" w:rsidRPr="00C40827">
        <w:rPr>
          <w:rFonts w:ascii="Arial Nova Light" w:hAnsi="Arial Nova Light"/>
          <w:sz w:val="16"/>
          <w:szCs w:val="16"/>
        </w:rPr>
        <w:t>marzo</w:t>
      </w:r>
      <w:r w:rsidRPr="00C40827">
        <w:rPr>
          <w:rFonts w:ascii="Arial Nova Light" w:hAnsi="Arial Nova Light"/>
          <w:sz w:val="16"/>
          <w:szCs w:val="16"/>
        </w:rPr>
        <w:t xml:space="preserve"> de 2014, Tomo I, p. 524</w:t>
      </w:r>
    </w:p>
  </w:footnote>
  <w:footnote w:id="6">
    <w:p w14:paraId="447CE308" w14:textId="5DA3C1A8" w:rsidR="00FA2A1C" w:rsidRPr="00C40827" w:rsidRDefault="00FA2A1C" w:rsidP="001E273F">
      <w:pPr>
        <w:pStyle w:val="Textonotapie"/>
        <w:jc w:val="both"/>
        <w:rPr>
          <w:rFonts w:ascii="Arial Nova Light" w:eastAsia="Times New Roman" w:hAnsi="Arial Nova Light" w:cs="Calibri"/>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color w:val="212529"/>
          <w:sz w:val="16"/>
          <w:szCs w:val="16"/>
          <w:lang w:eastAsia="es-MX"/>
        </w:rPr>
        <w:t xml:space="preserve">IGUALDAD ANTE LA LEY. PARÁMETRO DE REGULARIDAD CONSTITUCIONAL RELATIVO AL DERECHO HUMANO A LA NO DISCRIMINACIÓN POR RAZÓN DE GÉNERO COMO PRINCIPIO RECTOR DEL PROCESO PENAL ACUSATORIO, visible en la URL: </w:t>
      </w:r>
      <w:hyperlink r:id="rId1" w:history="1">
        <w:r w:rsidRPr="00C40827">
          <w:rPr>
            <w:rStyle w:val="Hipervnculo"/>
            <w:rFonts w:ascii="Arial Nova Light" w:eastAsia="Times New Roman" w:hAnsi="Arial Nova Light" w:cs="Calibri"/>
            <w:sz w:val="16"/>
            <w:szCs w:val="16"/>
            <w:lang w:eastAsia="es-MX"/>
          </w:rPr>
          <w:t>https://sjf2.scjn.gob.mx/detalle/tesis/2017169</w:t>
        </w:r>
      </w:hyperlink>
    </w:p>
    <w:p w14:paraId="0BEB7F52" w14:textId="061E90C0" w:rsidR="00FA2A1C" w:rsidRPr="00C40827" w:rsidRDefault="00FA2A1C" w:rsidP="001E273F">
      <w:pPr>
        <w:pStyle w:val="Textonotapie"/>
        <w:jc w:val="both"/>
        <w:rPr>
          <w:rFonts w:ascii="Arial Nova Light" w:hAnsi="Arial Nova Light"/>
          <w:sz w:val="16"/>
          <w:szCs w:val="16"/>
        </w:rPr>
      </w:pPr>
    </w:p>
  </w:footnote>
  <w:footnote w:id="7">
    <w:p w14:paraId="6036E25D" w14:textId="233739DC"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00FA2A1C" w:rsidRPr="00C40827">
        <w:rPr>
          <w:rFonts w:ascii="Arial Nova Light" w:hAnsi="Arial Nova Light"/>
          <w:sz w:val="16"/>
          <w:szCs w:val="16"/>
        </w:rPr>
        <w:t xml:space="preserve"> Visible en la URL.:</w:t>
      </w:r>
      <w:r w:rsidRPr="00C40827">
        <w:rPr>
          <w:rFonts w:ascii="Arial Nova Light" w:hAnsi="Arial Nova Light"/>
          <w:sz w:val="16"/>
          <w:szCs w:val="16"/>
        </w:rPr>
        <w:t xml:space="preserve"> </w:t>
      </w:r>
      <w:hyperlink r:id="rId2" w:history="1">
        <w:r w:rsidR="00FA2A1C" w:rsidRPr="00C40827">
          <w:rPr>
            <w:rStyle w:val="Hipervnculo"/>
            <w:rFonts w:ascii="Arial Nova Light" w:hAnsi="Arial Nova Light"/>
            <w:sz w:val="16"/>
            <w:szCs w:val="16"/>
          </w:rPr>
          <w:t>https://sjf2.scjn.gob.mx/detalle/tesis/2019871</w:t>
        </w:r>
      </w:hyperlink>
    </w:p>
  </w:footnote>
  <w:footnote w:id="8">
    <w:p w14:paraId="5FD20BE1" w14:textId="16717EEB"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Consultable en la URL.: </w:t>
      </w:r>
      <w:hyperlink r:id="rId3" w:history="1">
        <w:r w:rsidRPr="00C40827">
          <w:rPr>
            <w:rStyle w:val="Hipervnculo"/>
            <w:rFonts w:ascii="Arial Nova Light" w:hAnsi="Arial Nova Light"/>
            <w:sz w:val="16"/>
            <w:szCs w:val="16"/>
          </w:rPr>
          <w:t>https://sjf2.scjn.gob.mx/detalle/tesis/2009998</w:t>
        </w:r>
      </w:hyperlink>
      <w:r w:rsidRPr="00C40827">
        <w:rPr>
          <w:rFonts w:ascii="Arial Nova Light" w:hAnsi="Arial Nova Light"/>
          <w:sz w:val="16"/>
          <w:szCs w:val="16"/>
        </w:rPr>
        <w:t xml:space="preserve"> </w:t>
      </w:r>
    </w:p>
    <w:p w14:paraId="2968335B" w14:textId="181EA350" w:rsidR="00FA2A1C" w:rsidRPr="00C40827" w:rsidRDefault="00FA2A1C" w:rsidP="001E273F">
      <w:pPr>
        <w:pStyle w:val="Textonotapie"/>
        <w:jc w:val="both"/>
        <w:rPr>
          <w:rFonts w:ascii="Arial Nova Light" w:hAnsi="Arial Nova Light"/>
          <w:sz w:val="16"/>
          <w:szCs w:val="16"/>
        </w:rPr>
      </w:pPr>
    </w:p>
  </w:footnote>
  <w:footnote w:id="9">
    <w:p w14:paraId="03867F5B" w14:textId="6FF9E611" w:rsidR="001E273F" w:rsidRPr="00C40827" w:rsidRDefault="001E273F"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Jurisprudencia 2a./J. 125/2012 (10a.) SCJN, Rubro: TUTELA JUDICIAL EFECTIVA. SU ALCANCE FRENTE AL DESECHAMIENTO DE LA DEMANDA DE AMPARO AL RESULTAR IMPROCEDENTE LA VÍA CONSTITUCIONAL Y PROCEDENTE LA ORDINARIA.</w:t>
      </w:r>
    </w:p>
  </w:footnote>
  <w:footnote w:id="10">
    <w:p w14:paraId="5A72044A" w14:textId="5FCCA058" w:rsidR="00FA2A1C" w:rsidRPr="00C40827" w:rsidRDefault="00FA2A1C" w:rsidP="001E273F">
      <w:pPr>
        <w:pStyle w:val="Textonotapie"/>
        <w:jc w:val="both"/>
        <w:rPr>
          <w:rFonts w:ascii="Arial Nova Light" w:hAnsi="Arial Nova Light"/>
          <w:sz w:val="16"/>
          <w:szCs w:val="16"/>
          <w:lang w:val="es-ES"/>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007914B6" w:rsidRPr="00C40827">
        <w:rPr>
          <w:rFonts w:ascii="Arial Nova Light" w:hAnsi="Arial Nova Light"/>
          <w:sz w:val="16"/>
          <w:szCs w:val="16"/>
          <w:lang w:val="es-ES"/>
        </w:rPr>
        <w:t>Disponible para consulta en la URL: https://www.ohchr.org/es/instruments-mechanisms/instruments/convention-elimination-all-forms-discrimination-against-women</w:t>
      </w:r>
    </w:p>
  </w:footnote>
  <w:footnote w:id="11">
    <w:p w14:paraId="19C81ECC" w14:textId="77777777"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lo sucesivo, Ley Modelo</w:t>
      </w:r>
    </w:p>
  </w:footnote>
  <w:footnote w:id="12">
    <w:p w14:paraId="47FBAEF9" w14:textId="1AA18797" w:rsidR="00FA2A1C" w:rsidRPr="00C40827" w:rsidRDefault="00FA2A1C" w:rsidP="001E273F">
      <w:pPr>
        <w:pBdr>
          <w:top w:val="nil"/>
          <w:left w:val="nil"/>
          <w:bottom w:val="nil"/>
          <w:right w:val="nil"/>
          <w:between w:val="nil"/>
        </w:pBdr>
        <w:tabs>
          <w:tab w:val="left" w:pos="567"/>
        </w:tabs>
        <w:ind w:right="36"/>
        <w:jc w:val="both"/>
        <w:rPr>
          <w:rFonts w:ascii="Arial Nova Light" w:eastAsia="Arial Nova" w:hAnsi="Arial Nova Light" w:cs="Arial Nova"/>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Arial Nova" w:hAnsi="Arial Nova Light" w:cs="Arial Nova"/>
          <w:sz w:val="16"/>
          <w:szCs w:val="16"/>
        </w:rPr>
        <w:t xml:space="preserve">A similar criterio arribó la Sala Superior en el expediente SUP-REP-055/2021, en el que señala que en </w:t>
      </w:r>
      <w:r w:rsidR="004C18B6" w:rsidRPr="00C40827">
        <w:rPr>
          <w:rFonts w:ascii="Arial Nova Light" w:eastAsia="Arial Nova" w:hAnsi="Arial Nova Light" w:cs="Arial Nova"/>
          <w:sz w:val="16"/>
          <w:szCs w:val="16"/>
        </w:rPr>
        <w:t>casos la</w:t>
      </w:r>
      <w:r w:rsidRPr="00C40827">
        <w:rPr>
          <w:rFonts w:ascii="Arial Nova Light" w:eastAsia="Arial Nova" w:hAnsi="Arial Nova Light" w:cs="Arial Nova"/>
          <w:sz w:val="16"/>
          <w:szCs w:val="16"/>
        </w:rPr>
        <w:t xml:space="preserve"> autoridad electoral debe, por lo menos de forma preliminar, analizar los hechos a través de las constancias que se encuentran en el expediente para determinar si existen elementos indiciarios que revelen la probable existencia de una infracción.</w:t>
      </w:r>
    </w:p>
  </w:footnote>
  <w:footnote w:id="13">
    <w:p w14:paraId="05198319" w14:textId="68D139DE" w:rsidR="005A3D18" w:rsidRPr="00C40827" w:rsidRDefault="005A3D18"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CPEUM, Artículo 61. </w:t>
      </w:r>
    </w:p>
  </w:footnote>
  <w:footnote w:id="14">
    <w:p w14:paraId="19801966" w14:textId="77F46BE8" w:rsidR="002B3F38" w:rsidRPr="00C40827" w:rsidRDefault="002B3F38"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http://sil.gobernacion.gob.mx/Glosario/definicionpop.php?ID=135#:~:text=Inviolabilidad%20parlamentaria&amp;text=Se%20refiere%20a%20la%20prerrogativa,censura%20o%20posible%20persecuci%C3%B3n%20penal.</w:t>
      </w:r>
    </w:p>
  </w:footnote>
  <w:footnote w:id="15">
    <w:p w14:paraId="3A0C051B" w14:textId="77777777" w:rsidR="00982777" w:rsidRPr="00C40827" w:rsidRDefault="00982777" w:rsidP="001E273F">
      <w:pPr>
        <w:jc w:val="both"/>
        <w:rPr>
          <w:rFonts w:ascii="Arial Nova Light" w:hAnsi="Arial Nova Light"/>
          <w:sz w:val="16"/>
          <w:szCs w:val="16"/>
        </w:rPr>
      </w:pPr>
      <w:r w:rsidRPr="00C40827">
        <w:rPr>
          <w:rFonts w:ascii="Arial Nova Light" w:hAnsi="Arial Nova Light"/>
          <w:sz w:val="16"/>
          <w:szCs w:val="16"/>
          <w:vertAlign w:val="superscript"/>
        </w:rPr>
        <w:footnoteRef/>
      </w:r>
      <w:r w:rsidRPr="00C40827">
        <w:rPr>
          <w:rFonts w:ascii="Arial Nova Light" w:hAnsi="Arial Nova Light"/>
          <w:sz w:val="16"/>
          <w:szCs w:val="16"/>
        </w:rPr>
        <w:t xml:space="preserve"> </w:t>
      </w:r>
      <w:r w:rsidRPr="00C40827">
        <w:rPr>
          <w:rFonts w:ascii="Arial Nova Light" w:eastAsia="Arial" w:hAnsi="Arial Nova Light" w:cs="Arial"/>
          <w:sz w:val="16"/>
          <w:szCs w:val="16"/>
        </w:rPr>
        <w:t>Artículo 61. Los diputados y senadores son inviolables por las opiniones que manifiesten en el desempeño de sus cargos, y jamás podrán ser reconvenidos por ellas. El presidente de cada Cámara velará por el respeto al fuero constitucional de los miembros de la misma y por la inviolabilidad del recinto donde se reúnan a sesionar.</w:t>
      </w:r>
    </w:p>
  </w:footnote>
  <w:footnote w:id="16">
    <w:p w14:paraId="4AD3C91B" w14:textId="2878690D" w:rsidR="001B650F" w:rsidRPr="00C40827" w:rsidRDefault="001B650F"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006964BC" w:rsidRPr="00C40827">
        <w:rPr>
          <w:rFonts w:ascii="Arial Nova Light" w:eastAsia="Arial" w:hAnsi="Arial Nova Light" w:cs="Arial"/>
          <w:sz w:val="16"/>
          <w:szCs w:val="16"/>
        </w:rPr>
        <w:t xml:space="preserve">Tesis 1a. XXX/2000, de rubro: </w:t>
      </w:r>
      <w:r w:rsidR="006964BC" w:rsidRPr="00C40827">
        <w:rPr>
          <w:rFonts w:ascii="Arial Nova Light" w:eastAsia="Arial" w:hAnsi="Arial Nova Light" w:cs="Arial"/>
          <w:i/>
          <w:sz w:val="16"/>
          <w:szCs w:val="16"/>
        </w:rPr>
        <w:t>“INMUNIDAD LEGISLATIVA. OBJETO Y ALCANCES DE LA GARANTÍA PREVISTA EN EL ARTÍCULO 61 DE LA CONSTITUCIÓN FEDERAL”</w:t>
      </w:r>
      <w:r w:rsidR="006964BC" w:rsidRPr="00C40827">
        <w:rPr>
          <w:rFonts w:ascii="Arial Nova Light" w:eastAsia="Arial" w:hAnsi="Arial Nova Light" w:cs="Arial"/>
          <w:sz w:val="16"/>
          <w:szCs w:val="16"/>
        </w:rPr>
        <w:t xml:space="preserve">, visible en el </w:t>
      </w:r>
      <w:r w:rsidR="006964BC" w:rsidRPr="00C40827">
        <w:rPr>
          <w:rFonts w:ascii="Arial Nova Light" w:eastAsia="Arial" w:hAnsi="Arial Nova Light" w:cs="Arial"/>
          <w:color w:val="212529"/>
          <w:sz w:val="16"/>
          <w:szCs w:val="16"/>
          <w:highlight w:val="white"/>
        </w:rPr>
        <w:t>Semanario Judicial de la Federación y su Gaceta, tomo XII, año 2000, página 245.</w:t>
      </w:r>
    </w:p>
  </w:footnote>
  <w:footnote w:id="17">
    <w:p w14:paraId="35B181E7" w14:textId="77777777" w:rsidR="006964BC" w:rsidRPr="00C40827" w:rsidRDefault="006964BC" w:rsidP="001E273F">
      <w:pPr>
        <w:jc w:val="both"/>
        <w:rPr>
          <w:rFonts w:ascii="Arial Nova Light" w:eastAsia="Arial" w:hAnsi="Arial Nova Light" w:cs="Arial"/>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Arial" w:hAnsi="Arial Nova Light" w:cs="Arial"/>
          <w:sz w:val="16"/>
          <w:szCs w:val="16"/>
        </w:rPr>
        <w:t>Tesis P. I/2011, de rubro:</w:t>
      </w:r>
      <w:r w:rsidRPr="00C40827">
        <w:rPr>
          <w:rFonts w:ascii="Arial Nova Light" w:eastAsia="Arial" w:hAnsi="Arial Nova Light" w:cs="Arial"/>
          <w:i/>
          <w:sz w:val="16"/>
          <w:szCs w:val="16"/>
        </w:rPr>
        <w:t xml:space="preserve"> “INVIOLABILIDAD PARLAMENTARIA. SÓLO PROTEGE LAS OPINIONES EMITIDAS POR LOS LEGISLADORES EN EL DESEMPEÑO DE SU FUNCIÓN PARLAMENTARIA”</w:t>
      </w:r>
      <w:r w:rsidRPr="00C40827">
        <w:rPr>
          <w:rFonts w:ascii="Arial Nova Light" w:eastAsia="Arial" w:hAnsi="Arial Nova Light" w:cs="Arial"/>
          <w:sz w:val="16"/>
          <w:szCs w:val="16"/>
        </w:rPr>
        <w:t xml:space="preserve">, visible en el </w:t>
      </w:r>
      <w:r w:rsidRPr="00C40827">
        <w:rPr>
          <w:rFonts w:ascii="Arial Nova Light" w:eastAsia="Arial" w:hAnsi="Arial Nova Light" w:cs="Arial"/>
          <w:color w:val="212529"/>
          <w:sz w:val="16"/>
          <w:szCs w:val="16"/>
          <w:highlight w:val="white"/>
        </w:rPr>
        <w:t>Semanario Judicial de la Federación y su Gaceta, tomo XXXIII, año 2011, página 7.</w:t>
      </w:r>
    </w:p>
    <w:p w14:paraId="2E9DC42D" w14:textId="75D14133" w:rsidR="006964BC" w:rsidRPr="00C40827" w:rsidRDefault="006964BC" w:rsidP="001E273F">
      <w:pPr>
        <w:pStyle w:val="Textonotapie"/>
        <w:jc w:val="both"/>
        <w:rPr>
          <w:rFonts w:ascii="Arial Nova Light" w:hAnsi="Arial Nova Light"/>
          <w:sz w:val="16"/>
          <w:szCs w:val="16"/>
        </w:rPr>
      </w:pPr>
    </w:p>
  </w:footnote>
  <w:footnote w:id="18">
    <w:p w14:paraId="45ED8F99" w14:textId="77777777" w:rsidR="00A737B2" w:rsidRPr="00C40827" w:rsidRDefault="00A737B2"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Tesis P. III/2011, de rubro: INVIOLABILIDAD PARLAMENTARIA. LA CALIFICACIÓN Y LA CONSECUENTE SANCIÓN POR LAS OPINIONES QUE PUDIERAN CONSIDERARSE OFENSIVAS O INFAMANTES, O DE CUALQUIER FORMA INADMISIBLES, EMITIDAS POR LOS LEGISLADORES EN EL EJERCICIO DE LA FUNCIÓN PARLAMENTARIA, CORRESPONDEN AL PRESIDENTE DEL ÓRGANO LEGISLATIVO RESPECTIVO; publicada en el Semanario Judicial de la Federación y su Gaceta, tomo XXXIII, febrero de 2011, p. 5, registro digital: 162806</w:t>
      </w:r>
    </w:p>
  </w:footnote>
  <w:footnote w:id="19">
    <w:p w14:paraId="46E0126D" w14:textId="4CCCC6A1" w:rsidR="007E6FC5" w:rsidRPr="00C40827" w:rsidRDefault="007E6FC5">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https://sjf2.scjn.gob.mx/detalle/tesis/162804</w:t>
      </w:r>
    </w:p>
  </w:footnote>
  <w:footnote w:id="20">
    <w:p w14:paraId="7CB15105" w14:textId="3A64F630" w:rsidR="00EC5BCA" w:rsidRPr="00C40827" w:rsidRDefault="00EC5BCA" w:rsidP="00C40827">
      <w:pPr>
        <w:shd w:val="clear" w:color="auto" w:fill="FFFFFF"/>
        <w:jc w:val="both"/>
        <w:rPr>
          <w:rFonts w:ascii="Arial Nova Light" w:eastAsia="Times New Roman" w:hAnsi="Arial Nova Light" w:cs="Calibri"/>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color w:val="212529"/>
          <w:sz w:val="16"/>
          <w:szCs w:val="16"/>
          <w:lang w:eastAsia="es-MX"/>
        </w:rPr>
        <w:t>Amparo directo 659/2008. 13 de noviembre de 2008. Mayoría de votos. Disidente: Julio César Vázquez-Mellado García. Ponente: Manuel Ernesto Saloma Vera. Secretario: José Jorge Rojas López.</w:t>
      </w:r>
    </w:p>
    <w:p w14:paraId="241B812E" w14:textId="1088CB26" w:rsidR="00EC5BCA" w:rsidRPr="00C40827" w:rsidRDefault="00EC5BCA" w:rsidP="00C40827">
      <w:pPr>
        <w:shd w:val="clear" w:color="auto" w:fill="FFFFFF"/>
        <w:jc w:val="both"/>
        <w:rPr>
          <w:rFonts w:ascii="Arial Nova Light" w:eastAsia="Times New Roman" w:hAnsi="Arial Nova Light" w:cs="Calibri"/>
          <w:b/>
          <w:bCs/>
          <w:color w:val="212529"/>
          <w:sz w:val="16"/>
          <w:szCs w:val="16"/>
          <w:lang w:eastAsia="es-MX"/>
        </w:rPr>
      </w:pPr>
      <w:r w:rsidRPr="00C40827">
        <w:rPr>
          <w:rFonts w:ascii="Arial Nova Light" w:eastAsia="Times New Roman" w:hAnsi="Arial Nova Light" w:cs="Calibri"/>
          <w:b/>
          <w:bCs/>
          <w:color w:val="212529"/>
          <w:sz w:val="16"/>
          <w:szCs w:val="16"/>
          <w:lang w:eastAsia="es-MX"/>
        </w:rPr>
        <w:t xml:space="preserve">INMUNIDAD PARLAMENTARIA, ÁMBITO CIVIL DE LA. </w:t>
      </w:r>
      <w:r w:rsidRPr="00C40827">
        <w:rPr>
          <w:rFonts w:ascii="Arial Nova Light" w:eastAsia="Times New Roman" w:hAnsi="Arial Nova Light" w:cs="Calibri"/>
          <w:color w:val="212529"/>
          <w:sz w:val="16"/>
          <w:szCs w:val="16"/>
          <w:lang w:eastAsia="es-MX"/>
        </w:rPr>
        <w:t>La inmunidad parlamentaria no puede concebirse como un privilegio personal, esto es, como un instrumento que únicamente se establece en beneficio de las personas de Diputados o Senadores para sustraer sus manifestaciones del conocimiento o decisión de los Jueces; sino como una medida de protección al órgano legislativo, a efecto de enfrentar la amenaza de tipo político, y que consiste en la eventualidad de que la vía civil sea utilizada con la intención de perturbar el funcionamiento de las Cámaras o de alterar la composición que a las mismas ha dado la voluntad popular. En el ámbito civil, la inmunidad parlamentaria implica la limitación a la jurisdicción en razón de la protección a la institución legislativa. Es decir, se limita el acceso al proceso civil, y supone que la denegación al reclamo o reconvención esté sustentada en el ejercicio de la actividad parlamentaria, pues el propósito de esa protección es evitar que el órgano legislativo sufra la privación injustificada de uno de sus miembros.</w:t>
      </w:r>
    </w:p>
    <w:p w14:paraId="4E4568FA" w14:textId="77777777" w:rsidR="00EC5BCA" w:rsidRPr="00C40827" w:rsidRDefault="00EC5BCA" w:rsidP="00EC5BCA">
      <w:pPr>
        <w:shd w:val="clear" w:color="auto" w:fill="FFFFFF"/>
        <w:spacing w:line="375" w:lineRule="atLeast"/>
        <w:jc w:val="both"/>
        <w:rPr>
          <w:rFonts w:ascii="Arial Nova Light" w:eastAsia="Times New Roman" w:hAnsi="Arial Nova Light" w:cs="Calibri"/>
          <w:color w:val="212529"/>
          <w:sz w:val="16"/>
          <w:szCs w:val="16"/>
          <w:lang w:eastAsia="es-MX"/>
        </w:rPr>
      </w:pPr>
    </w:p>
    <w:p w14:paraId="62B929E2" w14:textId="77777777" w:rsidR="00EC5BCA" w:rsidRPr="00C40827" w:rsidRDefault="00EC5BCA" w:rsidP="00EC5BCA">
      <w:pPr>
        <w:shd w:val="clear" w:color="auto" w:fill="FFFFFF"/>
        <w:spacing w:line="375" w:lineRule="atLeast"/>
        <w:jc w:val="both"/>
        <w:rPr>
          <w:rFonts w:ascii="Arial Nova Light" w:eastAsia="Times New Roman" w:hAnsi="Arial Nova Light" w:cs="Calibri"/>
          <w:color w:val="212529"/>
          <w:sz w:val="16"/>
          <w:szCs w:val="16"/>
          <w:lang w:eastAsia="es-MX"/>
        </w:rPr>
      </w:pPr>
    </w:p>
    <w:p w14:paraId="7F7FCF41" w14:textId="397E2813" w:rsidR="00EC5BCA" w:rsidRPr="00C40827" w:rsidRDefault="00EC5BCA">
      <w:pPr>
        <w:pStyle w:val="Textonotapie"/>
        <w:rPr>
          <w:rFonts w:ascii="Arial Nova Light" w:hAnsi="Arial Nova Light"/>
          <w:sz w:val="16"/>
          <w:szCs w:val="16"/>
        </w:rPr>
      </w:pPr>
    </w:p>
  </w:footnote>
  <w:footnote w:id="21">
    <w:p w14:paraId="0A4E5E75" w14:textId="4A70A020"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b/>
          <w:bCs/>
          <w:color w:val="212529"/>
          <w:sz w:val="16"/>
          <w:szCs w:val="16"/>
          <w:lang w:eastAsia="es-MX"/>
        </w:rPr>
        <w:t xml:space="preserve">IGUALDAD ANTE LA LEY. PARÁMETRO DE REGULARIDAD CONSTITUCIONAL RELATIVO AL DERECHO HUMANO A LA NO DISCRIMINACIÓN POR RAZÓN DE GÉNERO COMO PRINCIPIO RECTOR DEL PROCESO PENAL ACUSATORIO. Visible en la URL.: </w:t>
      </w:r>
      <w:hyperlink r:id="rId4" w:history="1">
        <w:r w:rsidRPr="00C40827">
          <w:rPr>
            <w:rStyle w:val="Hipervnculo"/>
            <w:rFonts w:ascii="Arial Nova Light" w:hAnsi="Arial Nova Light"/>
            <w:sz w:val="16"/>
            <w:szCs w:val="16"/>
          </w:rPr>
          <w:t>https://sjf2.scjn.gob.mx/detalle/tesis/2019871</w:t>
        </w:r>
      </w:hyperlink>
    </w:p>
    <w:p w14:paraId="7B8A6ABE" w14:textId="77777777" w:rsidR="00FA2A1C" w:rsidRPr="00C40827" w:rsidRDefault="00FA2A1C" w:rsidP="001E273F">
      <w:pPr>
        <w:jc w:val="both"/>
        <w:rPr>
          <w:rFonts w:ascii="Arial Nova Light" w:eastAsia="Times New Roman" w:hAnsi="Arial Nova Light"/>
          <w:sz w:val="16"/>
          <w:szCs w:val="16"/>
          <w:lang w:eastAsia="es-MX"/>
        </w:rPr>
      </w:pPr>
    </w:p>
    <w:p w14:paraId="3E4300EF" w14:textId="082DFCBA" w:rsidR="00FA2A1C" w:rsidRPr="00C40827" w:rsidRDefault="00FA2A1C" w:rsidP="001E273F">
      <w:pPr>
        <w:pStyle w:val="Textonotapie"/>
        <w:jc w:val="both"/>
        <w:rPr>
          <w:rFonts w:ascii="Arial Nova Light" w:hAnsi="Arial Nova Light"/>
          <w:sz w:val="16"/>
          <w:szCs w:val="16"/>
        </w:rPr>
      </w:pPr>
    </w:p>
  </w:footnote>
  <w:footnote w:id="22">
    <w:p w14:paraId="18CEEA6B" w14:textId="3920327A"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SUP-REC-549/2019</w:t>
      </w:r>
    </w:p>
  </w:footnote>
  <w:footnote w:id="23">
    <w:p w14:paraId="7F9D09B6" w14:textId="34CDE6C1" w:rsidR="00FA2A1C" w:rsidRPr="00C40827" w:rsidRDefault="00FA2A1C"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i/>
          <w:iCs/>
          <w:sz w:val="16"/>
          <w:szCs w:val="16"/>
        </w:rPr>
        <w:t>Ibid.</w:t>
      </w:r>
    </w:p>
  </w:footnote>
  <w:footnote w:id="24">
    <w:p w14:paraId="23F6EDB8" w14:textId="4DBDAE1A" w:rsidR="00A32364" w:rsidRPr="00C40827" w:rsidRDefault="00A32364"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En términos de la jurisprudencia 34/2013 de rubro: “DERECHO POLÍTICO-ELECTORAL DE SER VOTADO. SU TUTELA EXCLUYE LOS ACTOS POLÍTICOS CORRESPONDIENTES AL DERECHO PARLAMENTARIO”.</w:t>
      </w:r>
    </w:p>
  </w:footnote>
  <w:footnote w:id="25">
    <w:p w14:paraId="013077C0" w14:textId="4CD68D2A" w:rsidR="000342E4" w:rsidRPr="00C40827" w:rsidRDefault="000342E4" w:rsidP="001E273F">
      <w:pPr>
        <w:pStyle w:val="Textonotapie"/>
        <w:jc w:val="both"/>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hyperlink r:id="rId5" w:anchor=":~:text=Inmunidad%20parlamentaria&amp;text=Figura%20jur%C3%ADdica%20que%20se%20refiere,en%20el%20caso%20de%20flagrancia" w:history="1">
        <w:r w:rsidR="00A32364" w:rsidRPr="00C40827">
          <w:rPr>
            <w:rStyle w:val="Hipervnculo"/>
            <w:rFonts w:ascii="Arial Nova Light" w:hAnsi="Arial Nova Light"/>
            <w:sz w:val="16"/>
            <w:szCs w:val="16"/>
          </w:rPr>
          <w:t>http://sil.gobernacion.gob.mx/Glosario/definicionpop.php?ID=127#:~:text=Inmunidad%20parlamentaria&amp;text=Figura%20jur%C3%ADdica%20que%20se%20refiere,en%20el%20caso%20de%20flagrancia</w:t>
        </w:r>
      </w:hyperlink>
      <w:r w:rsidRPr="00C40827">
        <w:rPr>
          <w:rFonts w:ascii="Arial Nova Light" w:hAnsi="Arial Nova Light"/>
          <w:sz w:val="16"/>
          <w:szCs w:val="16"/>
        </w:rPr>
        <w:t>.</w:t>
      </w:r>
      <w:r w:rsidR="00A32364" w:rsidRPr="00C40827">
        <w:rPr>
          <w:rFonts w:ascii="Arial Nova Light" w:hAnsi="Arial Nova Light"/>
          <w:sz w:val="16"/>
          <w:szCs w:val="16"/>
        </w:rPr>
        <w:t xml:space="preserve"> </w:t>
      </w:r>
    </w:p>
  </w:footnote>
  <w:footnote w:id="26">
    <w:p w14:paraId="3CCF72EB" w14:textId="674FDD88" w:rsidR="00CC46F2" w:rsidRPr="00C40827" w:rsidRDefault="00CC46F2" w:rsidP="00CC46F2">
      <w:pPr>
        <w:jc w:val="both"/>
        <w:rPr>
          <w:rFonts w:ascii="Arial Nova Light" w:eastAsia="Times New Roman" w:hAnsi="Arial Nova Light" w:cs="Calibri"/>
          <w:b/>
          <w:bCs/>
          <w:color w:val="212529"/>
          <w:sz w:val="16"/>
          <w:szCs w:val="16"/>
          <w:lang w:eastAsia="es-MX"/>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eastAsia="Times New Roman" w:hAnsi="Arial Nova Light" w:cs="Calibri"/>
          <w:b/>
          <w:bCs/>
          <w:color w:val="212529"/>
          <w:sz w:val="16"/>
          <w:szCs w:val="16"/>
          <w:lang w:eastAsia="es-MX"/>
        </w:rPr>
        <w:t>DERECHO DE LA MUJER A UNA VIDA LIBRE DE DISCRIMINACIÓN Y VIOLENCIA. LAS AUTORIDADES SE ENCUENTRAN OBLIGADAS A ADOPTAR MEDIDAS INTEGRALES CON PERSPECTIVA DE GÉNERO PARA CUMPLIR CON LA DEBIDA DILIGENCIA EN SU ACTUACIÓN.</w:t>
      </w:r>
    </w:p>
    <w:p w14:paraId="7D78786F" w14:textId="77777777" w:rsidR="00CC46F2" w:rsidRPr="00C40827" w:rsidRDefault="00CC46F2" w:rsidP="00CC46F2">
      <w:pPr>
        <w:rPr>
          <w:rFonts w:ascii="Arial Nova Light" w:eastAsia="Times New Roman" w:hAnsi="Arial Nova Light"/>
          <w:sz w:val="16"/>
          <w:szCs w:val="16"/>
          <w:lang w:eastAsia="es-MX"/>
        </w:rPr>
      </w:pPr>
    </w:p>
    <w:p w14:paraId="11B13D14" w14:textId="26C82D23" w:rsidR="00CC46F2" w:rsidRPr="00C40827" w:rsidRDefault="00CC46F2" w:rsidP="00CC46F2">
      <w:pPr>
        <w:jc w:val="both"/>
        <w:rPr>
          <w:rFonts w:ascii="Arial Nova Light" w:eastAsia="Times New Roman" w:hAnsi="Arial Nova Light" w:cs="Calibri"/>
          <w:color w:val="212529"/>
          <w:sz w:val="16"/>
          <w:szCs w:val="16"/>
          <w:lang w:eastAsia="es-MX"/>
        </w:rPr>
      </w:pPr>
      <w:r w:rsidRPr="00C40827">
        <w:rPr>
          <w:rFonts w:ascii="Arial Nova Light" w:eastAsia="Times New Roman" w:hAnsi="Arial Nova Light" w:cs="Calibri"/>
          <w:color w:val="212529"/>
          <w:sz w:val="16"/>
          <w:szCs w:val="16"/>
          <w:lang w:eastAsia="es-MX"/>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a la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con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de las mujeres por invisibilizar su situación particular.</w:t>
      </w:r>
    </w:p>
    <w:p w14:paraId="5780DA64" w14:textId="77777777" w:rsidR="00CC46F2" w:rsidRPr="00C40827" w:rsidRDefault="00CC46F2" w:rsidP="00CC46F2">
      <w:pPr>
        <w:rPr>
          <w:rFonts w:ascii="Arial Nova Light" w:eastAsia="Times New Roman" w:hAnsi="Arial Nova Light"/>
          <w:sz w:val="16"/>
          <w:szCs w:val="16"/>
          <w:lang w:eastAsia="es-MX"/>
        </w:rPr>
      </w:pPr>
    </w:p>
    <w:p w14:paraId="05471C07" w14:textId="6AD7EBE0" w:rsidR="00CC46F2" w:rsidRPr="00C40827" w:rsidRDefault="00CC46F2" w:rsidP="00CC46F2">
      <w:pPr>
        <w:jc w:val="both"/>
        <w:rPr>
          <w:rFonts w:ascii="Arial Nova Light" w:eastAsia="Times New Roman" w:hAnsi="Arial Nova Light" w:cs="Calibri"/>
          <w:color w:val="212529"/>
          <w:sz w:val="16"/>
          <w:szCs w:val="16"/>
          <w:lang w:eastAsia="es-MX"/>
        </w:rPr>
      </w:pPr>
      <w:r w:rsidRPr="00C40827">
        <w:rPr>
          <w:rFonts w:ascii="Arial Nova Light" w:eastAsia="Times New Roman" w:hAnsi="Arial Nova Light" w:cs="Calibri"/>
          <w:color w:val="212529"/>
          <w:sz w:val="16"/>
          <w:szCs w:val="16"/>
          <w:lang w:eastAsia="es-MX"/>
        </w:rPr>
        <w:t xml:space="preserve">Amparo en revisión 554/2013. 25 de marzo de 2015. Cinco votos de los </w:t>
      </w:r>
      <w:r w:rsidR="00357DB1" w:rsidRPr="00C40827">
        <w:rPr>
          <w:rFonts w:ascii="Arial Nova Light" w:eastAsia="Times New Roman" w:hAnsi="Arial Nova Light" w:cs="Calibri"/>
          <w:color w:val="212529"/>
          <w:sz w:val="16"/>
          <w:szCs w:val="16"/>
          <w:lang w:eastAsia="es-MX"/>
        </w:rPr>
        <w:t>ministros</w:t>
      </w:r>
      <w:r w:rsidRPr="00C40827">
        <w:rPr>
          <w:rFonts w:ascii="Arial Nova Light" w:eastAsia="Times New Roman" w:hAnsi="Arial Nova Light" w:cs="Calibri"/>
          <w:color w:val="212529"/>
          <w:sz w:val="16"/>
          <w:szCs w:val="16"/>
          <w:lang w:eastAsia="es-MX"/>
        </w:rPr>
        <w:t xml:space="preserve"> Arturo Zaldívar Lelo de Larrea, José Ramón Cossío Díaz, Jorge Mario Pardo Rebolledo, quien formuló voto concurrente, Olga Sánchez Cordero de García Villegas y Alfredo Gutiérrez Ortiz Mena. Ponente: Alfredo Gutiérrez Ortiz Mena. Secretaria: Karla I. Quintana Osuna. </w:t>
      </w:r>
    </w:p>
    <w:p w14:paraId="596E74B5" w14:textId="140AE906" w:rsidR="00CC46F2" w:rsidRPr="00C40827" w:rsidRDefault="00CC46F2">
      <w:pPr>
        <w:pStyle w:val="Textonotapie"/>
        <w:rPr>
          <w:rFonts w:ascii="Arial Nova Light" w:hAnsi="Arial Nova Light"/>
          <w:sz w:val="16"/>
          <w:szCs w:val="16"/>
        </w:rPr>
      </w:pPr>
    </w:p>
  </w:footnote>
  <w:footnote w:id="27">
    <w:p w14:paraId="4AECA8DF" w14:textId="6F52A4FC" w:rsidR="00C40827" w:rsidRPr="00C40827" w:rsidRDefault="00C40827">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w:t>
      </w:r>
      <w:r w:rsidRPr="00C40827">
        <w:rPr>
          <w:rFonts w:ascii="Arial Nova Light" w:hAnsi="Arial Nova Light" w:cs="Arial"/>
          <w:color w:val="333333"/>
          <w:sz w:val="16"/>
          <w:szCs w:val="16"/>
          <w:shd w:val="clear" w:color="auto" w:fill="FFFFFF"/>
        </w:rPr>
        <w:t>Tesis: P. III/2011 del Pleno de la SCJN: INVIOLABILIDAD PARLAMENTARIA. LA CALIFICACIÓN Y LA CONSECUENTE SANCIÓN POR LAS OPINIONES QUE PUDIERAN CONSIDERARSE OFENSIVAS O INFAMANTES, O DE CUALQUIER FORMA INADMISIBLES, EMITIDAS POR LOS LEGISLADORES EN EL EJERCICIO DE LA FUNCIÓN PARLAMENTARIA, CORRESPONDEN AL PRESIDENTE DEL ÓRGANO LEGISLATIVO RESPECTIVO</w:t>
      </w:r>
    </w:p>
  </w:footnote>
  <w:footnote w:id="28">
    <w:p w14:paraId="44043245" w14:textId="2054E904" w:rsidR="00142BA0" w:rsidRPr="00C40827" w:rsidRDefault="00142BA0">
      <w:pPr>
        <w:pStyle w:val="Textonotapie"/>
        <w:rPr>
          <w:rFonts w:ascii="Arial Nova Light" w:hAnsi="Arial Nova Light"/>
          <w:sz w:val="16"/>
          <w:szCs w:val="16"/>
        </w:rPr>
      </w:pPr>
      <w:r w:rsidRPr="00C40827">
        <w:rPr>
          <w:rStyle w:val="Refdenotaalpie"/>
          <w:rFonts w:ascii="Arial Nova Light" w:hAnsi="Arial Nova Light"/>
          <w:sz w:val="16"/>
          <w:szCs w:val="16"/>
        </w:rPr>
        <w:footnoteRef/>
      </w:r>
      <w:r w:rsidRPr="00C40827">
        <w:rPr>
          <w:rFonts w:ascii="Arial Nova Light" w:hAnsi="Arial Nova Light"/>
          <w:sz w:val="16"/>
          <w:szCs w:val="16"/>
        </w:rPr>
        <w:t xml:space="preserve"> Consultable en https://unidadgenero.senado.gob.mx/doc/publicaciones/ProtocoloCVG.pdf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5858C" w14:textId="62D86406" w:rsidR="00804682" w:rsidRDefault="002C06A8">
    <w:pPr>
      <w:pBdr>
        <w:top w:val="nil"/>
        <w:left w:val="nil"/>
        <w:bottom w:val="nil"/>
        <w:right w:val="nil"/>
        <w:between w:val="nil"/>
      </w:pBdr>
      <w:tabs>
        <w:tab w:val="center" w:pos="4419"/>
        <w:tab w:val="right" w:pos="8838"/>
      </w:tabs>
      <w:rPr>
        <w:color w:val="000000"/>
      </w:rPr>
    </w:pPr>
    <w:r>
      <w:rPr>
        <w:noProof/>
      </w:rPr>
      <w:pict w14:anchorId="41CFF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6.25pt;height:93.2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7741" w14:textId="4E566555" w:rsidR="00804682" w:rsidRDefault="002C06A8">
    <w:pPr>
      <w:pBdr>
        <w:top w:val="nil"/>
        <w:left w:val="nil"/>
        <w:bottom w:val="nil"/>
        <w:right w:val="nil"/>
        <w:between w:val="nil"/>
      </w:pBdr>
      <w:tabs>
        <w:tab w:val="center" w:pos="4419"/>
        <w:tab w:val="right" w:pos="8838"/>
      </w:tabs>
      <w:rPr>
        <w:color w:val="000000"/>
      </w:rPr>
    </w:pPr>
    <w:r>
      <w:rPr>
        <w:noProof/>
      </w:rPr>
      <w:pict w14:anchorId="48B7C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6.25pt;height:93.2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804682">
      <w:rPr>
        <w:noProof/>
        <w:color w:val="000000"/>
        <w:lang w:eastAsia="es-MX"/>
      </w:rPr>
      <mc:AlternateContent>
        <mc:Choice Requires="wps">
          <w:drawing>
            <wp:anchor distT="0" distB="0" distL="114300" distR="114300" simplePos="0" relativeHeight="251658240" behindDoc="0" locked="0" layoutInCell="0" hidden="0" allowOverlap="1" wp14:anchorId="289B1A16" wp14:editId="61447C68">
              <wp:simplePos x="0" y="0"/>
              <wp:positionH relativeFrom="righ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59E9CE88"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002C06A8" w:rsidRPr="002C06A8">
                                <w:rPr>
                                  <w:rFonts w:ascii="Arial Nova" w:eastAsiaTheme="majorEastAsia" w:hAnsi="Arial Nova" w:cstheme="majorBidi"/>
                                  <w:noProof/>
                                  <w:sz w:val="72"/>
                                  <w:szCs w:val="96"/>
                                  <w:lang w:val="es-ES"/>
                                </w:rPr>
                                <w:t>1</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289B1A16" id="Rectángulo 4" o:spid="_x0000_s1026" style="position:absolute;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8p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CPTTykIAgAA5wMAAA4AAAAA&#10;AAAAAAAAAAAALgIAAGRycy9lMm9Eb2MueG1sUEsBAi0AFAAGAAgAAAAhAGzVH9PZAAAABQEAAA8A&#10;AAAAAAAAAAAAAAAAYgQAAGRycy9kb3ducmV2LnhtbFBLBQYAAAAABAAEAPMAAABoBQ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59E9CE88"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002C06A8" w:rsidRPr="002C06A8">
                          <w:rPr>
                            <w:rFonts w:ascii="Arial Nova" w:eastAsiaTheme="majorEastAsia" w:hAnsi="Arial Nova" w:cstheme="majorBidi"/>
                            <w:noProof/>
                            <w:sz w:val="72"/>
                            <w:szCs w:val="96"/>
                            <w:lang w:val="es-ES"/>
                          </w:rPr>
                          <w:t>1</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sidR="00804682">
      <w:rPr>
        <w:noProof/>
        <w:lang w:eastAsia="es-MX"/>
      </w:rPr>
      <w:drawing>
        <wp:anchor distT="0" distB="0" distL="114300" distR="114300" simplePos="0" relativeHeight="251659264" behindDoc="0" locked="0" layoutInCell="1" hidden="0" allowOverlap="1" wp14:anchorId="1B658763" wp14:editId="2107A022">
          <wp:simplePos x="0" y="0"/>
          <wp:positionH relativeFrom="column">
            <wp:posOffset>180975</wp:posOffset>
          </wp:positionH>
          <wp:positionV relativeFrom="paragraph">
            <wp:posOffset>285750</wp:posOffset>
          </wp:positionV>
          <wp:extent cx="1076463" cy="1281559"/>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AC19" w14:textId="315D6317" w:rsidR="00804682" w:rsidRDefault="002C06A8">
    <w:pPr>
      <w:pBdr>
        <w:top w:val="nil"/>
        <w:left w:val="nil"/>
        <w:bottom w:val="nil"/>
        <w:right w:val="nil"/>
        <w:between w:val="nil"/>
      </w:pBdr>
      <w:tabs>
        <w:tab w:val="center" w:pos="4419"/>
        <w:tab w:val="right" w:pos="8838"/>
      </w:tabs>
      <w:rPr>
        <w:color w:val="000000"/>
      </w:rPr>
    </w:pPr>
    <w:r>
      <w:rPr>
        <w:noProof/>
      </w:rPr>
      <w:pict w14:anchorId="20E9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6.25pt;height:93.2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5A69F4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800EA5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1C3A99"/>
    <w:multiLevelType w:val="hybridMultilevel"/>
    <w:tmpl w:val="E3EEDBD6"/>
    <w:lvl w:ilvl="0" w:tplc="565EB1C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753C76"/>
    <w:multiLevelType w:val="multilevel"/>
    <w:tmpl w:val="1466029A"/>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5729F"/>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D9E0B95"/>
    <w:multiLevelType w:val="hybridMultilevel"/>
    <w:tmpl w:val="4C06F164"/>
    <w:lvl w:ilvl="0" w:tplc="236E8C8A">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1748F"/>
    <w:multiLevelType w:val="multilevel"/>
    <w:tmpl w:val="EBCCB7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40038"/>
    <w:multiLevelType w:val="hybridMultilevel"/>
    <w:tmpl w:val="05FCD6DE"/>
    <w:lvl w:ilvl="0" w:tplc="F182C76E">
      <w:start w:val="5"/>
      <w:numFmt w:val="upperRoman"/>
      <w:lvlText w:val="%1."/>
      <w:lvlJc w:val="left"/>
      <w:pPr>
        <w:ind w:left="1080" w:hanging="720"/>
      </w:pPr>
      <w:rPr>
        <w:rFonts w:hint="default"/>
        <w:b/>
      </w:rPr>
    </w:lvl>
    <w:lvl w:ilvl="1" w:tplc="A4C6B46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ACCA6E1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F572F"/>
    <w:multiLevelType w:val="multilevel"/>
    <w:tmpl w:val="B6AA4B96"/>
    <w:lvl w:ilvl="0">
      <w:start w:val="1"/>
      <w:numFmt w:val="upperRoman"/>
      <w:lvlText w:val="%1."/>
      <w:lvlJc w:val="righ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0216A8"/>
    <w:multiLevelType w:val="multilevel"/>
    <w:tmpl w:val="BE3A3BD4"/>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7902EC9"/>
    <w:multiLevelType w:val="hybridMultilevel"/>
    <w:tmpl w:val="0ABC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980210"/>
    <w:multiLevelType w:val="hybridMultilevel"/>
    <w:tmpl w:val="5CCA13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D0C64"/>
    <w:multiLevelType w:val="hybridMultilevel"/>
    <w:tmpl w:val="21F61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9107EB6"/>
    <w:multiLevelType w:val="multilevel"/>
    <w:tmpl w:val="B2141C42"/>
    <w:lvl w:ilvl="0">
      <w:start w:val="1"/>
      <w:numFmt w:val="upperRoman"/>
      <w:lvlText w:val="%1."/>
      <w:lvlJc w:val="left"/>
      <w:pPr>
        <w:ind w:left="1080" w:hanging="72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bCs/>
        <w:color w:val="auto"/>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E3409"/>
    <w:multiLevelType w:val="multilevel"/>
    <w:tmpl w:val="F4F4C1F0"/>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EBE5A8D"/>
    <w:multiLevelType w:val="hybridMultilevel"/>
    <w:tmpl w:val="4FA25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B03522"/>
    <w:multiLevelType w:val="hybridMultilevel"/>
    <w:tmpl w:val="673A87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D06E78"/>
    <w:multiLevelType w:val="hybridMultilevel"/>
    <w:tmpl w:val="365AAD54"/>
    <w:lvl w:ilvl="0" w:tplc="D732361E">
      <w:start w:val="2"/>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F72C030A">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F31FB"/>
    <w:multiLevelType w:val="hybridMultilevel"/>
    <w:tmpl w:val="95E4F4DC"/>
    <w:lvl w:ilvl="0" w:tplc="51A6CC6A">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A1B64"/>
    <w:multiLevelType w:val="hybridMultilevel"/>
    <w:tmpl w:val="973A297A"/>
    <w:lvl w:ilvl="0" w:tplc="019069F8">
      <w:start w:val="1"/>
      <w:numFmt w:val="decimal"/>
      <w:lvlText w:val="%1."/>
      <w:lvlJc w:val="left"/>
      <w:pPr>
        <w:ind w:left="4188" w:hanging="360"/>
      </w:pPr>
      <w:rPr>
        <w:rFonts w:ascii="Arial" w:hAnsi="Arial" w:cs="Arial" w:hint="default"/>
        <w:b w:val="0"/>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A50092"/>
    <w:multiLevelType w:val="hybridMultilevel"/>
    <w:tmpl w:val="3B1AB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7019E6"/>
    <w:multiLevelType w:val="hybridMultilevel"/>
    <w:tmpl w:val="198EB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3447EC"/>
    <w:multiLevelType w:val="hybridMultilevel"/>
    <w:tmpl w:val="DD2450AC"/>
    <w:lvl w:ilvl="0" w:tplc="3CEC99AE">
      <w:start w:val="1"/>
      <w:numFmt w:val="bullet"/>
      <w:lvlText w:val=""/>
      <w:lvlJc w:val="left"/>
      <w:pPr>
        <w:ind w:left="720" w:hanging="360"/>
      </w:pPr>
      <w:rPr>
        <w:rFonts w:ascii="Symbol" w:hAnsi="Symbol"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67B57B6"/>
    <w:multiLevelType w:val="hybridMultilevel"/>
    <w:tmpl w:val="708638C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15:restartNumberingAfterBreak="0">
    <w:nsid w:val="6E0B6741"/>
    <w:multiLevelType w:val="hybridMultilevel"/>
    <w:tmpl w:val="40A42AD6"/>
    <w:lvl w:ilvl="0" w:tplc="BDBA2200">
      <w:start w:val="3"/>
      <w:numFmt w:val="decimal"/>
      <w:lvlText w:val="%1."/>
      <w:lvlJc w:val="left"/>
      <w:pPr>
        <w:ind w:left="720" w:hanging="360"/>
      </w:pPr>
      <w:rPr>
        <w:rFonts w:hint="default"/>
        <w:b/>
      </w:rPr>
    </w:lvl>
    <w:lvl w:ilvl="1" w:tplc="C2E44A94">
      <w:start w:val="1"/>
      <w:numFmt w:val="lowerLetter"/>
      <w:lvlText w:val="%2."/>
      <w:lvlJc w:val="left"/>
      <w:pPr>
        <w:ind w:left="1440" w:hanging="360"/>
      </w:pPr>
      <w:rPr>
        <w:b/>
        <w:bCs/>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E46339D"/>
    <w:multiLevelType w:val="hybridMultilevel"/>
    <w:tmpl w:val="A7DADD1C"/>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8F3197"/>
    <w:multiLevelType w:val="multilevel"/>
    <w:tmpl w:val="65B89AC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DE0E37"/>
    <w:multiLevelType w:val="multilevel"/>
    <w:tmpl w:val="2A22BC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6"/>
  </w:num>
  <w:num w:numId="3">
    <w:abstractNumId w:val="17"/>
  </w:num>
  <w:num w:numId="4">
    <w:abstractNumId w:val="14"/>
  </w:num>
  <w:num w:numId="5">
    <w:abstractNumId w:val="6"/>
  </w:num>
  <w:num w:numId="6">
    <w:abstractNumId w:val="19"/>
  </w:num>
  <w:num w:numId="7">
    <w:abstractNumId w:val="7"/>
  </w:num>
  <w:num w:numId="8">
    <w:abstractNumId w:val="18"/>
  </w:num>
  <w:num w:numId="9">
    <w:abstractNumId w:val="2"/>
  </w:num>
  <w:num w:numId="10">
    <w:abstractNumId w:val="16"/>
  </w:num>
  <w:num w:numId="11">
    <w:abstractNumId w:val="1"/>
  </w:num>
  <w:num w:numId="12">
    <w:abstractNumId w:val="0"/>
  </w:num>
  <w:num w:numId="13">
    <w:abstractNumId w:val="29"/>
  </w:num>
  <w:num w:numId="14">
    <w:abstractNumId w:val="21"/>
  </w:num>
  <w:num w:numId="15">
    <w:abstractNumId w:val="8"/>
  </w:num>
  <w:num w:numId="16">
    <w:abstractNumId w:val="20"/>
  </w:num>
  <w:num w:numId="17">
    <w:abstractNumId w:val="9"/>
  </w:num>
  <w:num w:numId="18">
    <w:abstractNumId w:val="15"/>
  </w:num>
  <w:num w:numId="19">
    <w:abstractNumId w:val="4"/>
  </w:num>
  <w:num w:numId="20">
    <w:abstractNumId w:val="28"/>
  </w:num>
  <w:num w:numId="21">
    <w:abstractNumId w:val="5"/>
  </w:num>
  <w:num w:numId="22">
    <w:abstractNumId w:val="30"/>
  </w:num>
  <w:num w:numId="23">
    <w:abstractNumId w:val="11"/>
  </w:num>
  <w:num w:numId="24">
    <w:abstractNumId w:val="13"/>
  </w:num>
  <w:num w:numId="25">
    <w:abstractNumId w:val="24"/>
  </w:num>
  <w:num w:numId="26">
    <w:abstractNumId w:val="22"/>
  </w:num>
  <w:num w:numId="27">
    <w:abstractNumId w:val="27"/>
  </w:num>
  <w:num w:numId="28">
    <w:abstractNumId w:val="12"/>
  </w:num>
  <w:num w:numId="29">
    <w:abstractNumId w:val="23"/>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1A"/>
    <w:rsid w:val="00000A81"/>
    <w:rsid w:val="00000FD9"/>
    <w:rsid w:val="000028FE"/>
    <w:rsid w:val="00002B38"/>
    <w:rsid w:val="00006CD6"/>
    <w:rsid w:val="00007DB9"/>
    <w:rsid w:val="00010454"/>
    <w:rsid w:val="00013DA7"/>
    <w:rsid w:val="00016C57"/>
    <w:rsid w:val="00017D7F"/>
    <w:rsid w:val="000206F1"/>
    <w:rsid w:val="00022801"/>
    <w:rsid w:val="000256FB"/>
    <w:rsid w:val="00025FA2"/>
    <w:rsid w:val="00026653"/>
    <w:rsid w:val="00027783"/>
    <w:rsid w:val="000278AC"/>
    <w:rsid w:val="000279FE"/>
    <w:rsid w:val="00030043"/>
    <w:rsid w:val="00031576"/>
    <w:rsid w:val="00031BDB"/>
    <w:rsid w:val="0003208F"/>
    <w:rsid w:val="000342E4"/>
    <w:rsid w:val="0003441C"/>
    <w:rsid w:val="0003450A"/>
    <w:rsid w:val="000361F8"/>
    <w:rsid w:val="000370A7"/>
    <w:rsid w:val="00040E63"/>
    <w:rsid w:val="00040EBB"/>
    <w:rsid w:val="00041A10"/>
    <w:rsid w:val="00042FB4"/>
    <w:rsid w:val="000456BE"/>
    <w:rsid w:val="00046034"/>
    <w:rsid w:val="00047B94"/>
    <w:rsid w:val="00050F50"/>
    <w:rsid w:val="000521A6"/>
    <w:rsid w:val="00053214"/>
    <w:rsid w:val="00054273"/>
    <w:rsid w:val="00054416"/>
    <w:rsid w:val="00055AC7"/>
    <w:rsid w:val="000621FA"/>
    <w:rsid w:val="00062DFB"/>
    <w:rsid w:val="0006322B"/>
    <w:rsid w:val="0006401A"/>
    <w:rsid w:val="00064218"/>
    <w:rsid w:val="000658CA"/>
    <w:rsid w:val="000706C2"/>
    <w:rsid w:val="00070960"/>
    <w:rsid w:val="000737F7"/>
    <w:rsid w:val="00073A1E"/>
    <w:rsid w:val="00074385"/>
    <w:rsid w:val="00076F91"/>
    <w:rsid w:val="0007796D"/>
    <w:rsid w:val="00081AC8"/>
    <w:rsid w:val="00082C57"/>
    <w:rsid w:val="00082EB6"/>
    <w:rsid w:val="0008433B"/>
    <w:rsid w:val="0008662F"/>
    <w:rsid w:val="00091AB3"/>
    <w:rsid w:val="000929CE"/>
    <w:rsid w:val="00092EE7"/>
    <w:rsid w:val="000940F8"/>
    <w:rsid w:val="0009753A"/>
    <w:rsid w:val="000A22AF"/>
    <w:rsid w:val="000A24BB"/>
    <w:rsid w:val="000A3847"/>
    <w:rsid w:val="000A3AF7"/>
    <w:rsid w:val="000A4B72"/>
    <w:rsid w:val="000A6AC9"/>
    <w:rsid w:val="000A7689"/>
    <w:rsid w:val="000B0EC5"/>
    <w:rsid w:val="000B1629"/>
    <w:rsid w:val="000B271B"/>
    <w:rsid w:val="000B3BF1"/>
    <w:rsid w:val="000B5345"/>
    <w:rsid w:val="000C1621"/>
    <w:rsid w:val="000C3287"/>
    <w:rsid w:val="000C4C95"/>
    <w:rsid w:val="000C7177"/>
    <w:rsid w:val="000D1EA1"/>
    <w:rsid w:val="000D37C6"/>
    <w:rsid w:val="000D572E"/>
    <w:rsid w:val="000E0349"/>
    <w:rsid w:val="000E2C92"/>
    <w:rsid w:val="000E7881"/>
    <w:rsid w:val="000E7AFB"/>
    <w:rsid w:val="000F13D9"/>
    <w:rsid w:val="000F283E"/>
    <w:rsid w:val="000F2B47"/>
    <w:rsid w:val="000F325B"/>
    <w:rsid w:val="000F5C3D"/>
    <w:rsid w:val="000F74B3"/>
    <w:rsid w:val="000F7598"/>
    <w:rsid w:val="000F75E2"/>
    <w:rsid w:val="0010029A"/>
    <w:rsid w:val="00100E41"/>
    <w:rsid w:val="0010185B"/>
    <w:rsid w:val="00101BC1"/>
    <w:rsid w:val="00102B16"/>
    <w:rsid w:val="00104C05"/>
    <w:rsid w:val="00105069"/>
    <w:rsid w:val="00105F40"/>
    <w:rsid w:val="001071BC"/>
    <w:rsid w:val="00107217"/>
    <w:rsid w:val="00110EB6"/>
    <w:rsid w:val="0011160A"/>
    <w:rsid w:val="0011164C"/>
    <w:rsid w:val="0011332E"/>
    <w:rsid w:val="00116EB6"/>
    <w:rsid w:val="00117048"/>
    <w:rsid w:val="001178AA"/>
    <w:rsid w:val="001220F5"/>
    <w:rsid w:val="00123B63"/>
    <w:rsid w:val="001257CB"/>
    <w:rsid w:val="00125F9D"/>
    <w:rsid w:val="0012664B"/>
    <w:rsid w:val="00130301"/>
    <w:rsid w:val="0013095D"/>
    <w:rsid w:val="00131EC8"/>
    <w:rsid w:val="00132F65"/>
    <w:rsid w:val="001358F3"/>
    <w:rsid w:val="00140FF7"/>
    <w:rsid w:val="00142877"/>
    <w:rsid w:val="00142BA0"/>
    <w:rsid w:val="0014505F"/>
    <w:rsid w:val="0015014A"/>
    <w:rsid w:val="00150C72"/>
    <w:rsid w:val="00151131"/>
    <w:rsid w:val="00151C5A"/>
    <w:rsid w:val="001541D6"/>
    <w:rsid w:val="001555DB"/>
    <w:rsid w:val="001569DE"/>
    <w:rsid w:val="0016146E"/>
    <w:rsid w:val="00162656"/>
    <w:rsid w:val="00162ABE"/>
    <w:rsid w:val="0016367B"/>
    <w:rsid w:val="00165E19"/>
    <w:rsid w:val="0016691D"/>
    <w:rsid w:val="0017226A"/>
    <w:rsid w:val="001741E6"/>
    <w:rsid w:val="00175407"/>
    <w:rsid w:val="00176087"/>
    <w:rsid w:val="0017718F"/>
    <w:rsid w:val="001807BF"/>
    <w:rsid w:val="001815BE"/>
    <w:rsid w:val="00181688"/>
    <w:rsid w:val="001830E9"/>
    <w:rsid w:val="001833B6"/>
    <w:rsid w:val="00185C1A"/>
    <w:rsid w:val="001871F3"/>
    <w:rsid w:val="00190673"/>
    <w:rsid w:val="00190FCB"/>
    <w:rsid w:val="00191B75"/>
    <w:rsid w:val="0019382F"/>
    <w:rsid w:val="0019459D"/>
    <w:rsid w:val="00196979"/>
    <w:rsid w:val="00196ED8"/>
    <w:rsid w:val="00197579"/>
    <w:rsid w:val="001A1B20"/>
    <w:rsid w:val="001A2294"/>
    <w:rsid w:val="001A2414"/>
    <w:rsid w:val="001A3E1B"/>
    <w:rsid w:val="001A65FC"/>
    <w:rsid w:val="001A6F1A"/>
    <w:rsid w:val="001B162D"/>
    <w:rsid w:val="001B33D1"/>
    <w:rsid w:val="001B381A"/>
    <w:rsid w:val="001B399E"/>
    <w:rsid w:val="001B3CB9"/>
    <w:rsid w:val="001B6030"/>
    <w:rsid w:val="001B650F"/>
    <w:rsid w:val="001B7C4F"/>
    <w:rsid w:val="001C1769"/>
    <w:rsid w:val="001C17D6"/>
    <w:rsid w:val="001C276A"/>
    <w:rsid w:val="001C514B"/>
    <w:rsid w:val="001C5BB7"/>
    <w:rsid w:val="001C7244"/>
    <w:rsid w:val="001C729A"/>
    <w:rsid w:val="001D087F"/>
    <w:rsid w:val="001D1194"/>
    <w:rsid w:val="001D14EA"/>
    <w:rsid w:val="001D35A8"/>
    <w:rsid w:val="001E0EEC"/>
    <w:rsid w:val="001E0EF6"/>
    <w:rsid w:val="001E273F"/>
    <w:rsid w:val="001E2756"/>
    <w:rsid w:val="001E28D0"/>
    <w:rsid w:val="001E3BF8"/>
    <w:rsid w:val="001E74B0"/>
    <w:rsid w:val="001E79C4"/>
    <w:rsid w:val="001F0330"/>
    <w:rsid w:val="001F0377"/>
    <w:rsid w:val="001F09A2"/>
    <w:rsid w:val="001F19A0"/>
    <w:rsid w:val="001F2132"/>
    <w:rsid w:val="001F26FD"/>
    <w:rsid w:val="001F3DB2"/>
    <w:rsid w:val="001F45AC"/>
    <w:rsid w:val="00200B3D"/>
    <w:rsid w:val="00200C42"/>
    <w:rsid w:val="002019F5"/>
    <w:rsid w:val="00202000"/>
    <w:rsid w:val="00202801"/>
    <w:rsid w:val="00203DDD"/>
    <w:rsid w:val="00206C43"/>
    <w:rsid w:val="00207F5A"/>
    <w:rsid w:val="00210028"/>
    <w:rsid w:val="00210BA5"/>
    <w:rsid w:val="00212504"/>
    <w:rsid w:val="00212B10"/>
    <w:rsid w:val="00216299"/>
    <w:rsid w:val="00217BB0"/>
    <w:rsid w:val="00223DD8"/>
    <w:rsid w:val="00231EA5"/>
    <w:rsid w:val="00234887"/>
    <w:rsid w:val="002348D8"/>
    <w:rsid w:val="00234D70"/>
    <w:rsid w:val="00234DC1"/>
    <w:rsid w:val="00235060"/>
    <w:rsid w:val="00237D87"/>
    <w:rsid w:val="00237DD1"/>
    <w:rsid w:val="002437A5"/>
    <w:rsid w:val="002452A0"/>
    <w:rsid w:val="002464EC"/>
    <w:rsid w:val="002532DD"/>
    <w:rsid w:val="00253D2F"/>
    <w:rsid w:val="00254D4D"/>
    <w:rsid w:val="00255F86"/>
    <w:rsid w:val="0026213A"/>
    <w:rsid w:val="002624C2"/>
    <w:rsid w:val="00263235"/>
    <w:rsid w:val="0026424D"/>
    <w:rsid w:val="00264EE4"/>
    <w:rsid w:val="00266F20"/>
    <w:rsid w:val="0026767B"/>
    <w:rsid w:val="0027085D"/>
    <w:rsid w:val="00270BA1"/>
    <w:rsid w:val="00272254"/>
    <w:rsid w:val="002736D7"/>
    <w:rsid w:val="00275A1E"/>
    <w:rsid w:val="00275E1A"/>
    <w:rsid w:val="002770FC"/>
    <w:rsid w:val="00282131"/>
    <w:rsid w:val="00282C31"/>
    <w:rsid w:val="0028514B"/>
    <w:rsid w:val="00286975"/>
    <w:rsid w:val="002902A0"/>
    <w:rsid w:val="00290D47"/>
    <w:rsid w:val="002931C9"/>
    <w:rsid w:val="00293A86"/>
    <w:rsid w:val="002964C2"/>
    <w:rsid w:val="002965FD"/>
    <w:rsid w:val="002A269F"/>
    <w:rsid w:val="002A32D0"/>
    <w:rsid w:val="002A7545"/>
    <w:rsid w:val="002A75D9"/>
    <w:rsid w:val="002A7AFD"/>
    <w:rsid w:val="002B1AF0"/>
    <w:rsid w:val="002B254B"/>
    <w:rsid w:val="002B2D8F"/>
    <w:rsid w:val="002B3268"/>
    <w:rsid w:val="002B3CA3"/>
    <w:rsid w:val="002B3F38"/>
    <w:rsid w:val="002B78B9"/>
    <w:rsid w:val="002C06A8"/>
    <w:rsid w:val="002C460F"/>
    <w:rsid w:val="002C4896"/>
    <w:rsid w:val="002C63FD"/>
    <w:rsid w:val="002C6A9C"/>
    <w:rsid w:val="002D03F5"/>
    <w:rsid w:val="002D129F"/>
    <w:rsid w:val="002D33E5"/>
    <w:rsid w:val="002D3880"/>
    <w:rsid w:val="002D496D"/>
    <w:rsid w:val="002D4FFE"/>
    <w:rsid w:val="002E04D6"/>
    <w:rsid w:val="002E20C2"/>
    <w:rsid w:val="002E386E"/>
    <w:rsid w:val="002E4A9C"/>
    <w:rsid w:val="002E5263"/>
    <w:rsid w:val="002E766C"/>
    <w:rsid w:val="002F0C21"/>
    <w:rsid w:val="002F214E"/>
    <w:rsid w:val="002F30E3"/>
    <w:rsid w:val="002F4877"/>
    <w:rsid w:val="002F496A"/>
    <w:rsid w:val="002F4EF3"/>
    <w:rsid w:val="002F60FF"/>
    <w:rsid w:val="002F617C"/>
    <w:rsid w:val="002F7B12"/>
    <w:rsid w:val="00300BBD"/>
    <w:rsid w:val="00301617"/>
    <w:rsid w:val="003018F9"/>
    <w:rsid w:val="003024AC"/>
    <w:rsid w:val="00302729"/>
    <w:rsid w:val="00302BD9"/>
    <w:rsid w:val="00305682"/>
    <w:rsid w:val="00310297"/>
    <w:rsid w:val="0031218E"/>
    <w:rsid w:val="003149AF"/>
    <w:rsid w:val="00320ADD"/>
    <w:rsid w:val="00321EED"/>
    <w:rsid w:val="0032283A"/>
    <w:rsid w:val="00323FDA"/>
    <w:rsid w:val="00325F30"/>
    <w:rsid w:val="00325F38"/>
    <w:rsid w:val="003275E9"/>
    <w:rsid w:val="00330214"/>
    <w:rsid w:val="00330257"/>
    <w:rsid w:val="00330F74"/>
    <w:rsid w:val="00332DCE"/>
    <w:rsid w:val="003333F3"/>
    <w:rsid w:val="00334D2B"/>
    <w:rsid w:val="00335FE0"/>
    <w:rsid w:val="0033781D"/>
    <w:rsid w:val="00342CD1"/>
    <w:rsid w:val="003439C9"/>
    <w:rsid w:val="00344DA5"/>
    <w:rsid w:val="00346681"/>
    <w:rsid w:val="00346B09"/>
    <w:rsid w:val="00347509"/>
    <w:rsid w:val="003509EF"/>
    <w:rsid w:val="00352380"/>
    <w:rsid w:val="00352E80"/>
    <w:rsid w:val="00352FC7"/>
    <w:rsid w:val="00353653"/>
    <w:rsid w:val="00354926"/>
    <w:rsid w:val="0035573A"/>
    <w:rsid w:val="00357DB1"/>
    <w:rsid w:val="00360F04"/>
    <w:rsid w:val="003616A8"/>
    <w:rsid w:val="00363F17"/>
    <w:rsid w:val="00364560"/>
    <w:rsid w:val="00364F93"/>
    <w:rsid w:val="00365106"/>
    <w:rsid w:val="00365BFE"/>
    <w:rsid w:val="00366376"/>
    <w:rsid w:val="00372FCA"/>
    <w:rsid w:val="00373DA6"/>
    <w:rsid w:val="003740B1"/>
    <w:rsid w:val="003762AC"/>
    <w:rsid w:val="00383111"/>
    <w:rsid w:val="00385702"/>
    <w:rsid w:val="00387D15"/>
    <w:rsid w:val="00387D31"/>
    <w:rsid w:val="00390DED"/>
    <w:rsid w:val="0039193F"/>
    <w:rsid w:val="0039204A"/>
    <w:rsid w:val="0039258A"/>
    <w:rsid w:val="00393087"/>
    <w:rsid w:val="00393960"/>
    <w:rsid w:val="00393D12"/>
    <w:rsid w:val="00394399"/>
    <w:rsid w:val="00397414"/>
    <w:rsid w:val="003A169A"/>
    <w:rsid w:val="003A1E6C"/>
    <w:rsid w:val="003A2B5C"/>
    <w:rsid w:val="003B02C6"/>
    <w:rsid w:val="003B13E9"/>
    <w:rsid w:val="003C1F0F"/>
    <w:rsid w:val="003C2B30"/>
    <w:rsid w:val="003C4CF6"/>
    <w:rsid w:val="003C55AA"/>
    <w:rsid w:val="003C5B6A"/>
    <w:rsid w:val="003C5EAE"/>
    <w:rsid w:val="003D134D"/>
    <w:rsid w:val="003D1B2B"/>
    <w:rsid w:val="003D21CE"/>
    <w:rsid w:val="003D2790"/>
    <w:rsid w:val="003D353B"/>
    <w:rsid w:val="003D6E74"/>
    <w:rsid w:val="003D7267"/>
    <w:rsid w:val="003D7507"/>
    <w:rsid w:val="003E2B90"/>
    <w:rsid w:val="003E3305"/>
    <w:rsid w:val="003E3A27"/>
    <w:rsid w:val="003E44A4"/>
    <w:rsid w:val="003E4C73"/>
    <w:rsid w:val="003E5ECF"/>
    <w:rsid w:val="003F1EA9"/>
    <w:rsid w:val="003F1EE1"/>
    <w:rsid w:val="003F49AB"/>
    <w:rsid w:val="004006A2"/>
    <w:rsid w:val="0040208C"/>
    <w:rsid w:val="004028D0"/>
    <w:rsid w:val="00403C79"/>
    <w:rsid w:val="00403D1C"/>
    <w:rsid w:val="00405C68"/>
    <w:rsid w:val="004064FB"/>
    <w:rsid w:val="00410446"/>
    <w:rsid w:val="0041232E"/>
    <w:rsid w:val="004125A2"/>
    <w:rsid w:val="00412E33"/>
    <w:rsid w:val="004142C4"/>
    <w:rsid w:val="00414BEA"/>
    <w:rsid w:val="00415E78"/>
    <w:rsid w:val="00416966"/>
    <w:rsid w:val="00421A2D"/>
    <w:rsid w:val="00422D40"/>
    <w:rsid w:val="00423F6D"/>
    <w:rsid w:val="004269D1"/>
    <w:rsid w:val="00426E7A"/>
    <w:rsid w:val="00427442"/>
    <w:rsid w:val="0042769C"/>
    <w:rsid w:val="00432150"/>
    <w:rsid w:val="00432C30"/>
    <w:rsid w:val="004344A8"/>
    <w:rsid w:val="00434DA5"/>
    <w:rsid w:val="0043680C"/>
    <w:rsid w:val="00440222"/>
    <w:rsid w:val="00441FA5"/>
    <w:rsid w:val="00442101"/>
    <w:rsid w:val="00443D57"/>
    <w:rsid w:val="00445FD8"/>
    <w:rsid w:val="0044663B"/>
    <w:rsid w:val="00446A4E"/>
    <w:rsid w:val="0045080B"/>
    <w:rsid w:val="00450AFC"/>
    <w:rsid w:val="0045164B"/>
    <w:rsid w:val="00452EEB"/>
    <w:rsid w:val="0045300D"/>
    <w:rsid w:val="004535CA"/>
    <w:rsid w:val="0045600B"/>
    <w:rsid w:val="004627BC"/>
    <w:rsid w:val="00463BE2"/>
    <w:rsid w:val="0046448A"/>
    <w:rsid w:val="00464593"/>
    <w:rsid w:val="00464CC2"/>
    <w:rsid w:val="00465A9E"/>
    <w:rsid w:val="00470673"/>
    <w:rsid w:val="00473991"/>
    <w:rsid w:val="004741B7"/>
    <w:rsid w:val="00475106"/>
    <w:rsid w:val="00481719"/>
    <w:rsid w:val="00481D58"/>
    <w:rsid w:val="0048304B"/>
    <w:rsid w:val="00484A54"/>
    <w:rsid w:val="00484B11"/>
    <w:rsid w:val="00486334"/>
    <w:rsid w:val="00490937"/>
    <w:rsid w:val="00491324"/>
    <w:rsid w:val="0049593D"/>
    <w:rsid w:val="00495D2F"/>
    <w:rsid w:val="00496506"/>
    <w:rsid w:val="0049722A"/>
    <w:rsid w:val="004A0381"/>
    <w:rsid w:val="004A0EC5"/>
    <w:rsid w:val="004A16E8"/>
    <w:rsid w:val="004A216B"/>
    <w:rsid w:val="004A2978"/>
    <w:rsid w:val="004A3568"/>
    <w:rsid w:val="004A6B5C"/>
    <w:rsid w:val="004B07E3"/>
    <w:rsid w:val="004B1215"/>
    <w:rsid w:val="004B1866"/>
    <w:rsid w:val="004B49A2"/>
    <w:rsid w:val="004B5D36"/>
    <w:rsid w:val="004C18B6"/>
    <w:rsid w:val="004C25A9"/>
    <w:rsid w:val="004C46B9"/>
    <w:rsid w:val="004C64CD"/>
    <w:rsid w:val="004D0B3C"/>
    <w:rsid w:val="004D156B"/>
    <w:rsid w:val="004D26E6"/>
    <w:rsid w:val="004D51F6"/>
    <w:rsid w:val="004D66E0"/>
    <w:rsid w:val="004E003E"/>
    <w:rsid w:val="004E0F88"/>
    <w:rsid w:val="004E35AD"/>
    <w:rsid w:val="004E42FC"/>
    <w:rsid w:val="004E466E"/>
    <w:rsid w:val="004E6A0A"/>
    <w:rsid w:val="004E7667"/>
    <w:rsid w:val="004F1324"/>
    <w:rsid w:val="004F1C01"/>
    <w:rsid w:val="004F2F95"/>
    <w:rsid w:val="004F36DD"/>
    <w:rsid w:val="004F4919"/>
    <w:rsid w:val="004F54E9"/>
    <w:rsid w:val="004F5CB3"/>
    <w:rsid w:val="004F6AB1"/>
    <w:rsid w:val="004F6F62"/>
    <w:rsid w:val="0050043C"/>
    <w:rsid w:val="00500EFE"/>
    <w:rsid w:val="00501666"/>
    <w:rsid w:val="00501CE6"/>
    <w:rsid w:val="00501E1D"/>
    <w:rsid w:val="00505229"/>
    <w:rsid w:val="00505C71"/>
    <w:rsid w:val="00506593"/>
    <w:rsid w:val="005079A0"/>
    <w:rsid w:val="00507CA0"/>
    <w:rsid w:val="0051029B"/>
    <w:rsid w:val="00510DF8"/>
    <w:rsid w:val="0051363F"/>
    <w:rsid w:val="00513F13"/>
    <w:rsid w:val="00514816"/>
    <w:rsid w:val="00514C0F"/>
    <w:rsid w:val="0051640C"/>
    <w:rsid w:val="00516463"/>
    <w:rsid w:val="005171CB"/>
    <w:rsid w:val="00517F0B"/>
    <w:rsid w:val="00520BA3"/>
    <w:rsid w:val="00521C91"/>
    <w:rsid w:val="00522E57"/>
    <w:rsid w:val="00523E3E"/>
    <w:rsid w:val="00524257"/>
    <w:rsid w:val="00525376"/>
    <w:rsid w:val="00525D14"/>
    <w:rsid w:val="00534D2B"/>
    <w:rsid w:val="00534E70"/>
    <w:rsid w:val="00536147"/>
    <w:rsid w:val="00536C78"/>
    <w:rsid w:val="005372A9"/>
    <w:rsid w:val="00537BC9"/>
    <w:rsid w:val="0054358F"/>
    <w:rsid w:val="005454DE"/>
    <w:rsid w:val="00545D12"/>
    <w:rsid w:val="00547233"/>
    <w:rsid w:val="0054791B"/>
    <w:rsid w:val="00551F7A"/>
    <w:rsid w:val="00554444"/>
    <w:rsid w:val="00555DC4"/>
    <w:rsid w:val="00555EAE"/>
    <w:rsid w:val="0055680B"/>
    <w:rsid w:val="00556A24"/>
    <w:rsid w:val="00557273"/>
    <w:rsid w:val="005605BB"/>
    <w:rsid w:val="005607E4"/>
    <w:rsid w:val="00561F5A"/>
    <w:rsid w:val="0056366D"/>
    <w:rsid w:val="005641BD"/>
    <w:rsid w:val="00565366"/>
    <w:rsid w:val="005668EC"/>
    <w:rsid w:val="005726A3"/>
    <w:rsid w:val="00573C39"/>
    <w:rsid w:val="00573FE1"/>
    <w:rsid w:val="005746FB"/>
    <w:rsid w:val="0057714D"/>
    <w:rsid w:val="00581CFB"/>
    <w:rsid w:val="00582971"/>
    <w:rsid w:val="00583D08"/>
    <w:rsid w:val="00583E60"/>
    <w:rsid w:val="0058429D"/>
    <w:rsid w:val="00585C9D"/>
    <w:rsid w:val="00591E1E"/>
    <w:rsid w:val="00595291"/>
    <w:rsid w:val="0059547C"/>
    <w:rsid w:val="00596CA9"/>
    <w:rsid w:val="005A3D18"/>
    <w:rsid w:val="005A3D83"/>
    <w:rsid w:val="005A58C8"/>
    <w:rsid w:val="005A7616"/>
    <w:rsid w:val="005B174B"/>
    <w:rsid w:val="005B3E67"/>
    <w:rsid w:val="005B66A4"/>
    <w:rsid w:val="005C4EA1"/>
    <w:rsid w:val="005C629A"/>
    <w:rsid w:val="005D09ED"/>
    <w:rsid w:val="005D0CE1"/>
    <w:rsid w:val="005D1399"/>
    <w:rsid w:val="005D1B6E"/>
    <w:rsid w:val="005D1D35"/>
    <w:rsid w:val="005D4128"/>
    <w:rsid w:val="005D4928"/>
    <w:rsid w:val="005D4A40"/>
    <w:rsid w:val="005D6D19"/>
    <w:rsid w:val="005D6F91"/>
    <w:rsid w:val="005D7C72"/>
    <w:rsid w:val="005D7D87"/>
    <w:rsid w:val="005E0056"/>
    <w:rsid w:val="005E14D3"/>
    <w:rsid w:val="005E442B"/>
    <w:rsid w:val="005E4A7B"/>
    <w:rsid w:val="005F0E9C"/>
    <w:rsid w:val="005F5C13"/>
    <w:rsid w:val="005F7C28"/>
    <w:rsid w:val="00600D7C"/>
    <w:rsid w:val="00600F4F"/>
    <w:rsid w:val="00601B79"/>
    <w:rsid w:val="00602585"/>
    <w:rsid w:val="00602A1E"/>
    <w:rsid w:val="00602BEF"/>
    <w:rsid w:val="00603682"/>
    <w:rsid w:val="00610028"/>
    <w:rsid w:val="006121A7"/>
    <w:rsid w:val="00612D1A"/>
    <w:rsid w:val="006135C5"/>
    <w:rsid w:val="00614897"/>
    <w:rsid w:val="0061511A"/>
    <w:rsid w:val="0061689A"/>
    <w:rsid w:val="00617C10"/>
    <w:rsid w:val="006203E6"/>
    <w:rsid w:val="00621574"/>
    <w:rsid w:val="00622AD4"/>
    <w:rsid w:val="00623F89"/>
    <w:rsid w:val="00624739"/>
    <w:rsid w:val="0062554E"/>
    <w:rsid w:val="006255C0"/>
    <w:rsid w:val="00625A05"/>
    <w:rsid w:val="006262C2"/>
    <w:rsid w:val="00626643"/>
    <w:rsid w:val="00627620"/>
    <w:rsid w:val="00627A9A"/>
    <w:rsid w:val="00630091"/>
    <w:rsid w:val="00631506"/>
    <w:rsid w:val="00632B30"/>
    <w:rsid w:val="0063647B"/>
    <w:rsid w:val="00636CF7"/>
    <w:rsid w:val="0063715F"/>
    <w:rsid w:val="00637735"/>
    <w:rsid w:val="00637CBD"/>
    <w:rsid w:val="00641CEB"/>
    <w:rsid w:val="00642867"/>
    <w:rsid w:val="00642F7B"/>
    <w:rsid w:val="00642FB7"/>
    <w:rsid w:val="00644EDB"/>
    <w:rsid w:val="0064605F"/>
    <w:rsid w:val="006469FC"/>
    <w:rsid w:val="00651EA7"/>
    <w:rsid w:val="00652399"/>
    <w:rsid w:val="00652C8D"/>
    <w:rsid w:val="00652FA9"/>
    <w:rsid w:val="0065328D"/>
    <w:rsid w:val="00657BA0"/>
    <w:rsid w:val="0066027F"/>
    <w:rsid w:val="006606F1"/>
    <w:rsid w:val="00661C8E"/>
    <w:rsid w:val="00665C7E"/>
    <w:rsid w:val="00666BC7"/>
    <w:rsid w:val="00676C1B"/>
    <w:rsid w:val="00677857"/>
    <w:rsid w:val="00677D4A"/>
    <w:rsid w:val="0068056F"/>
    <w:rsid w:val="00681A8C"/>
    <w:rsid w:val="00682E93"/>
    <w:rsid w:val="0068310A"/>
    <w:rsid w:val="00684BBF"/>
    <w:rsid w:val="00691F9E"/>
    <w:rsid w:val="00692D54"/>
    <w:rsid w:val="00692F1D"/>
    <w:rsid w:val="00694CD2"/>
    <w:rsid w:val="006964BC"/>
    <w:rsid w:val="006978D8"/>
    <w:rsid w:val="006A1077"/>
    <w:rsid w:val="006A1082"/>
    <w:rsid w:val="006A1AB3"/>
    <w:rsid w:val="006A2208"/>
    <w:rsid w:val="006A329C"/>
    <w:rsid w:val="006A40AA"/>
    <w:rsid w:val="006B0DEC"/>
    <w:rsid w:val="006B273D"/>
    <w:rsid w:val="006B34E1"/>
    <w:rsid w:val="006B3E8F"/>
    <w:rsid w:val="006B747B"/>
    <w:rsid w:val="006C1CC8"/>
    <w:rsid w:val="006C2F47"/>
    <w:rsid w:val="006C34A0"/>
    <w:rsid w:val="006C36AA"/>
    <w:rsid w:val="006C3D15"/>
    <w:rsid w:val="006C4113"/>
    <w:rsid w:val="006C420E"/>
    <w:rsid w:val="006C4B0B"/>
    <w:rsid w:val="006C5698"/>
    <w:rsid w:val="006C7C36"/>
    <w:rsid w:val="006D058F"/>
    <w:rsid w:val="006D2254"/>
    <w:rsid w:val="006D41A5"/>
    <w:rsid w:val="006D44DE"/>
    <w:rsid w:val="006D4758"/>
    <w:rsid w:val="006D4B6F"/>
    <w:rsid w:val="006D70C7"/>
    <w:rsid w:val="006E2145"/>
    <w:rsid w:val="006E25CE"/>
    <w:rsid w:val="006E32EE"/>
    <w:rsid w:val="006E7E2E"/>
    <w:rsid w:val="006F0361"/>
    <w:rsid w:val="006F0B93"/>
    <w:rsid w:val="006F0D42"/>
    <w:rsid w:val="006F3569"/>
    <w:rsid w:val="006F3D50"/>
    <w:rsid w:val="006F5E86"/>
    <w:rsid w:val="006F7B51"/>
    <w:rsid w:val="00701715"/>
    <w:rsid w:val="0070176F"/>
    <w:rsid w:val="00701ADD"/>
    <w:rsid w:val="007021A9"/>
    <w:rsid w:val="00702C47"/>
    <w:rsid w:val="0070308B"/>
    <w:rsid w:val="00703F2F"/>
    <w:rsid w:val="00705B86"/>
    <w:rsid w:val="007063FD"/>
    <w:rsid w:val="00706CF9"/>
    <w:rsid w:val="00707154"/>
    <w:rsid w:val="0071030E"/>
    <w:rsid w:val="007103BD"/>
    <w:rsid w:val="00712DE1"/>
    <w:rsid w:val="00712E89"/>
    <w:rsid w:val="007154BB"/>
    <w:rsid w:val="00715BD7"/>
    <w:rsid w:val="007177A7"/>
    <w:rsid w:val="00721EAC"/>
    <w:rsid w:val="007224D1"/>
    <w:rsid w:val="00723A03"/>
    <w:rsid w:val="00724871"/>
    <w:rsid w:val="00727CBD"/>
    <w:rsid w:val="00731AC1"/>
    <w:rsid w:val="007331D7"/>
    <w:rsid w:val="007343C7"/>
    <w:rsid w:val="007345F1"/>
    <w:rsid w:val="007358DB"/>
    <w:rsid w:val="0073599F"/>
    <w:rsid w:val="00740BB1"/>
    <w:rsid w:val="00741FA1"/>
    <w:rsid w:val="00742EDF"/>
    <w:rsid w:val="00743326"/>
    <w:rsid w:val="00743FFD"/>
    <w:rsid w:val="0074474D"/>
    <w:rsid w:val="00744800"/>
    <w:rsid w:val="00746C43"/>
    <w:rsid w:val="00747F62"/>
    <w:rsid w:val="007501A3"/>
    <w:rsid w:val="00750918"/>
    <w:rsid w:val="00750DAC"/>
    <w:rsid w:val="00751599"/>
    <w:rsid w:val="007541CE"/>
    <w:rsid w:val="007556AB"/>
    <w:rsid w:val="00757E17"/>
    <w:rsid w:val="00760494"/>
    <w:rsid w:val="00760BE9"/>
    <w:rsid w:val="007619D1"/>
    <w:rsid w:val="00761E01"/>
    <w:rsid w:val="007631EC"/>
    <w:rsid w:val="00763CD1"/>
    <w:rsid w:val="00764955"/>
    <w:rsid w:val="00764B27"/>
    <w:rsid w:val="00766804"/>
    <w:rsid w:val="007717EF"/>
    <w:rsid w:val="00773566"/>
    <w:rsid w:val="0077531F"/>
    <w:rsid w:val="0077544C"/>
    <w:rsid w:val="0077550E"/>
    <w:rsid w:val="007768BF"/>
    <w:rsid w:val="0077727C"/>
    <w:rsid w:val="007806C7"/>
    <w:rsid w:val="00782D9A"/>
    <w:rsid w:val="00784DAC"/>
    <w:rsid w:val="00785216"/>
    <w:rsid w:val="00786874"/>
    <w:rsid w:val="007914B6"/>
    <w:rsid w:val="007938FE"/>
    <w:rsid w:val="007970B2"/>
    <w:rsid w:val="007A04FA"/>
    <w:rsid w:val="007A1E53"/>
    <w:rsid w:val="007A5114"/>
    <w:rsid w:val="007A6607"/>
    <w:rsid w:val="007A7186"/>
    <w:rsid w:val="007B0653"/>
    <w:rsid w:val="007B07F9"/>
    <w:rsid w:val="007B1933"/>
    <w:rsid w:val="007B2E0B"/>
    <w:rsid w:val="007B3928"/>
    <w:rsid w:val="007B3BA9"/>
    <w:rsid w:val="007B484A"/>
    <w:rsid w:val="007B5008"/>
    <w:rsid w:val="007B5E20"/>
    <w:rsid w:val="007B648F"/>
    <w:rsid w:val="007B681F"/>
    <w:rsid w:val="007B7C71"/>
    <w:rsid w:val="007C69AA"/>
    <w:rsid w:val="007C78FC"/>
    <w:rsid w:val="007D04FF"/>
    <w:rsid w:val="007D30CD"/>
    <w:rsid w:val="007D3295"/>
    <w:rsid w:val="007D4B1D"/>
    <w:rsid w:val="007D4FD9"/>
    <w:rsid w:val="007D70B4"/>
    <w:rsid w:val="007D70DE"/>
    <w:rsid w:val="007D7E64"/>
    <w:rsid w:val="007E1DCA"/>
    <w:rsid w:val="007E6FC5"/>
    <w:rsid w:val="007E739B"/>
    <w:rsid w:val="007F0C6A"/>
    <w:rsid w:val="007F1DF7"/>
    <w:rsid w:val="007F22A0"/>
    <w:rsid w:val="007F22D7"/>
    <w:rsid w:val="007F2A3E"/>
    <w:rsid w:val="007F2E61"/>
    <w:rsid w:val="007F511A"/>
    <w:rsid w:val="007F634B"/>
    <w:rsid w:val="007F6BAD"/>
    <w:rsid w:val="007F701D"/>
    <w:rsid w:val="007F7E6D"/>
    <w:rsid w:val="008005EB"/>
    <w:rsid w:val="00801122"/>
    <w:rsid w:val="00801987"/>
    <w:rsid w:val="00802F71"/>
    <w:rsid w:val="00804682"/>
    <w:rsid w:val="008052DF"/>
    <w:rsid w:val="0080567B"/>
    <w:rsid w:val="00806BFB"/>
    <w:rsid w:val="008073FE"/>
    <w:rsid w:val="00810C65"/>
    <w:rsid w:val="0081556C"/>
    <w:rsid w:val="00815892"/>
    <w:rsid w:val="00815B0E"/>
    <w:rsid w:val="0081642D"/>
    <w:rsid w:val="0081703C"/>
    <w:rsid w:val="0082223C"/>
    <w:rsid w:val="00822DD3"/>
    <w:rsid w:val="008254DA"/>
    <w:rsid w:val="00825A60"/>
    <w:rsid w:val="00831ABB"/>
    <w:rsid w:val="00831B0D"/>
    <w:rsid w:val="00832071"/>
    <w:rsid w:val="00832219"/>
    <w:rsid w:val="008332C6"/>
    <w:rsid w:val="0083692C"/>
    <w:rsid w:val="008378A3"/>
    <w:rsid w:val="008402B5"/>
    <w:rsid w:val="008408ED"/>
    <w:rsid w:val="00841A69"/>
    <w:rsid w:val="00845DD7"/>
    <w:rsid w:val="008466C8"/>
    <w:rsid w:val="0085271D"/>
    <w:rsid w:val="00860A8F"/>
    <w:rsid w:val="00861D0E"/>
    <w:rsid w:val="00864342"/>
    <w:rsid w:val="00864C93"/>
    <w:rsid w:val="0086694D"/>
    <w:rsid w:val="00871887"/>
    <w:rsid w:val="0087364D"/>
    <w:rsid w:val="00873E21"/>
    <w:rsid w:val="008754CA"/>
    <w:rsid w:val="00875541"/>
    <w:rsid w:val="00875E4D"/>
    <w:rsid w:val="00880C40"/>
    <w:rsid w:val="00884641"/>
    <w:rsid w:val="00885CD4"/>
    <w:rsid w:val="00886B48"/>
    <w:rsid w:val="008871D5"/>
    <w:rsid w:val="00887244"/>
    <w:rsid w:val="00893B2E"/>
    <w:rsid w:val="008A036A"/>
    <w:rsid w:val="008A134A"/>
    <w:rsid w:val="008A1D27"/>
    <w:rsid w:val="008A375B"/>
    <w:rsid w:val="008A384B"/>
    <w:rsid w:val="008A750A"/>
    <w:rsid w:val="008A7820"/>
    <w:rsid w:val="008B2133"/>
    <w:rsid w:val="008B2F13"/>
    <w:rsid w:val="008B2FED"/>
    <w:rsid w:val="008B7B2D"/>
    <w:rsid w:val="008C1F7B"/>
    <w:rsid w:val="008C3587"/>
    <w:rsid w:val="008C5D68"/>
    <w:rsid w:val="008D2D7B"/>
    <w:rsid w:val="008D48A5"/>
    <w:rsid w:val="008D74DA"/>
    <w:rsid w:val="008D7820"/>
    <w:rsid w:val="008E4671"/>
    <w:rsid w:val="008E584C"/>
    <w:rsid w:val="008E59F4"/>
    <w:rsid w:val="008E5F4C"/>
    <w:rsid w:val="008F0585"/>
    <w:rsid w:val="008F288F"/>
    <w:rsid w:val="008F5956"/>
    <w:rsid w:val="008F7027"/>
    <w:rsid w:val="00900390"/>
    <w:rsid w:val="009008E4"/>
    <w:rsid w:val="00903602"/>
    <w:rsid w:val="00903895"/>
    <w:rsid w:val="00910095"/>
    <w:rsid w:val="0091214D"/>
    <w:rsid w:val="0091217C"/>
    <w:rsid w:val="00915299"/>
    <w:rsid w:val="00916F25"/>
    <w:rsid w:val="009175F9"/>
    <w:rsid w:val="009202B5"/>
    <w:rsid w:val="009205CD"/>
    <w:rsid w:val="009211F6"/>
    <w:rsid w:val="00923B89"/>
    <w:rsid w:val="0092518C"/>
    <w:rsid w:val="00927902"/>
    <w:rsid w:val="009304A7"/>
    <w:rsid w:val="0093187A"/>
    <w:rsid w:val="009330FE"/>
    <w:rsid w:val="0093336C"/>
    <w:rsid w:val="00933CF3"/>
    <w:rsid w:val="009346A3"/>
    <w:rsid w:val="0093587D"/>
    <w:rsid w:val="00936333"/>
    <w:rsid w:val="00936EDC"/>
    <w:rsid w:val="009379C0"/>
    <w:rsid w:val="00941BC1"/>
    <w:rsid w:val="009457A5"/>
    <w:rsid w:val="009474F8"/>
    <w:rsid w:val="00951D29"/>
    <w:rsid w:val="00953390"/>
    <w:rsid w:val="00953896"/>
    <w:rsid w:val="00953B17"/>
    <w:rsid w:val="00953D27"/>
    <w:rsid w:val="00955CF1"/>
    <w:rsid w:val="0095718D"/>
    <w:rsid w:val="00957C50"/>
    <w:rsid w:val="009606BB"/>
    <w:rsid w:val="009609E1"/>
    <w:rsid w:val="0096161D"/>
    <w:rsid w:val="00961A96"/>
    <w:rsid w:val="009623D9"/>
    <w:rsid w:val="00962FCA"/>
    <w:rsid w:val="009633E1"/>
    <w:rsid w:val="00963CC8"/>
    <w:rsid w:val="0096535A"/>
    <w:rsid w:val="009664F7"/>
    <w:rsid w:val="009668AE"/>
    <w:rsid w:val="00971B04"/>
    <w:rsid w:val="00971EB8"/>
    <w:rsid w:val="00974CBF"/>
    <w:rsid w:val="009770DD"/>
    <w:rsid w:val="00977B95"/>
    <w:rsid w:val="00981028"/>
    <w:rsid w:val="00982777"/>
    <w:rsid w:val="009839CA"/>
    <w:rsid w:val="009851FD"/>
    <w:rsid w:val="009865D7"/>
    <w:rsid w:val="00987AFE"/>
    <w:rsid w:val="0099008D"/>
    <w:rsid w:val="0099154F"/>
    <w:rsid w:val="00993579"/>
    <w:rsid w:val="00997633"/>
    <w:rsid w:val="009A172A"/>
    <w:rsid w:val="009A3758"/>
    <w:rsid w:val="009A3E01"/>
    <w:rsid w:val="009A4217"/>
    <w:rsid w:val="009A4FD1"/>
    <w:rsid w:val="009A6B43"/>
    <w:rsid w:val="009B019C"/>
    <w:rsid w:val="009B0D19"/>
    <w:rsid w:val="009B267F"/>
    <w:rsid w:val="009B320D"/>
    <w:rsid w:val="009B3509"/>
    <w:rsid w:val="009B6626"/>
    <w:rsid w:val="009C1404"/>
    <w:rsid w:val="009C2070"/>
    <w:rsid w:val="009C319B"/>
    <w:rsid w:val="009C5A51"/>
    <w:rsid w:val="009C61DE"/>
    <w:rsid w:val="009C7079"/>
    <w:rsid w:val="009D08B5"/>
    <w:rsid w:val="009D2693"/>
    <w:rsid w:val="009D4BC2"/>
    <w:rsid w:val="009D70A4"/>
    <w:rsid w:val="009D7C83"/>
    <w:rsid w:val="009D7EA0"/>
    <w:rsid w:val="009D7EAC"/>
    <w:rsid w:val="009E11A7"/>
    <w:rsid w:val="009E120F"/>
    <w:rsid w:val="009E17A1"/>
    <w:rsid w:val="009E372C"/>
    <w:rsid w:val="009E4832"/>
    <w:rsid w:val="009E5AC7"/>
    <w:rsid w:val="009E5B29"/>
    <w:rsid w:val="009E5D7E"/>
    <w:rsid w:val="009F0DBA"/>
    <w:rsid w:val="009F2250"/>
    <w:rsid w:val="009F4ECE"/>
    <w:rsid w:val="009F4F44"/>
    <w:rsid w:val="009F50C4"/>
    <w:rsid w:val="009F62B2"/>
    <w:rsid w:val="00A00300"/>
    <w:rsid w:val="00A0154F"/>
    <w:rsid w:val="00A01586"/>
    <w:rsid w:val="00A01A11"/>
    <w:rsid w:val="00A040AB"/>
    <w:rsid w:val="00A048D7"/>
    <w:rsid w:val="00A05784"/>
    <w:rsid w:val="00A05943"/>
    <w:rsid w:val="00A05A02"/>
    <w:rsid w:val="00A06177"/>
    <w:rsid w:val="00A07222"/>
    <w:rsid w:val="00A07809"/>
    <w:rsid w:val="00A11D17"/>
    <w:rsid w:val="00A14116"/>
    <w:rsid w:val="00A14B8A"/>
    <w:rsid w:val="00A15BA5"/>
    <w:rsid w:val="00A1637B"/>
    <w:rsid w:val="00A1699A"/>
    <w:rsid w:val="00A16BF3"/>
    <w:rsid w:val="00A16D5C"/>
    <w:rsid w:val="00A20099"/>
    <w:rsid w:val="00A2154E"/>
    <w:rsid w:val="00A22E97"/>
    <w:rsid w:val="00A26A24"/>
    <w:rsid w:val="00A26B92"/>
    <w:rsid w:val="00A316AB"/>
    <w:rsid w:val="00A316C5"/>
    <w:rsid w:val="00A32364"/>
    <w:rsid w:val="00A33C88"/>
    <w:rsid w:val="00A33F36"/>
    <w:rsid w:val="00A34127"/>
    <w:rsid w:val="00A342C0"/>
    <w:rsid w:val="00A354F5"/>
    <w:rsid w:val="00A36021"/>
    <w:rsid w:val="00A3735C"/>
    <w:rsid w:val="00A40E6B"/>
    <w:rsid w:val="00A42062"/>
    <w:rsid w:val="00A426DC"/>
    <w:rsid w:val="00A42DC2"/>
    <w:rsid w:val="00A435AC"/>
    <w:rsid w:val="00A43F67"/>
    <w:rsid w:val="00A44023"/>
    <w:rsid w:val="00A445D0"/>
    <w:rsid w:val="00A46740"/>
    <w:rsid w:val="00A46E32"/>
    <w:rsid w:val="00A4703D"/>
    <w:rsid w:val="00A57868"/>
    <w:rsid w:val="00A57C3F"/>
    <w:rsid w:val="00A61050"/>
    <w:rsid w:val="00A624A3"/>
    <w:rsid w:val="00A63A2E"/>
    <w:rsid w:val="00A6531F"/>
    <w:rsid w:val="00A6579E"/>
    <w:rsid w:val="00A660D1"/>
    <w:rsid w:val="00A708E5"/>
    <w:rsid w:val="00A723F6"/>
    <w:rsid w:val="00A737B2"/>
    <w:rsid w:val="00A75E59"/>
    <w:rsid w:val="00A77B99"/>
    <w:rsid w:val="00A80280"/>
    <w:rsid w:val="00A81303"/>
    <w:rsid w:val="00A8199A"/>
    <w:rsid w:val="00A83657"/>
    <w:rsid w:val="00A84798"/>
    <w:rsid w:val="00A85260"/>
    <w:rsid w:val="00A85DF0"/>
    <w:rsid w:val="00A92942"/>
    <w:rsid w:val="00A95099"/>
    <w:rsid w:val="00A9695B"/>
    <w:rsid w:val="00A96F7A"/>
    <w:rsid w:val="00A97B87"/>
    <w:rsid w:val="00AA03CA"/>
    <w:rsid w:val="00AA0AF3"/>
    <w:rsid w:val="00AA2D7C"/>
    <w:rsid w:val="00AA4F4E"/>
    <w:rsid w:val="00AA52C9"/>
    <w:rsid w:val="00AA5CCA"/>
    <w:rsid w:val="00AA6C14"/>
    <w:rsid w:val="00AA7EA0"/>
    <w:rsid w:val="00AB00F1"/>
    <w:rsid w:val="00AB20C0"/>
    <w:rsid w:val="00AB277C"/>
    <w:rsid w:val="00AB4782"/>
    <w:rsid w:val="00AB4AD7"/>
    <w:rsid w:val="00AB604C"/>
    <w:rsid w:val="00AB61F1"/>
    <w:rsid w:val="00AB78E1"/>
    <w:rsid w:val="00AC1B0A"/>
    <w:rsid w:val="00AC3463"/>
    <w:rsid w:val="00AC5AEC"/>
    <w:rsid w:val="00AD0DC9"/>
    <w:rsid w:val="00AD13AC"/>
    <w:rsid w:val="00AD2FE2"/>
    <w:rsid w:val="00AD4586"/>
    <w:rsid w:val="00AD54C9"/>
    <w:rsid w:val="00AD75F7"/>
    <w:rsid w:val="00AE29EC"/>
    <w:rsid w:val="00AE2DD2"/>
    <w:rsid w:val="00AE33E5"/>
    <w:rsid w:val="00AE369F"/>
    <w:rsid w:val="00AE3C03"/>
    <w:rsid w:val="00AE47CB"/>
    <w:rsid w:val="00AE49B5"/>
    <w:rsid w:val="00AE5741"/>
    <w:rsid w:val="00AE6F18"/>
    <w:rsid w:val="00AF3C23"/>
    <w:rsid w:val="00AF4416"/>
    <w:rsid w:val="00AF60DC"/>
    <w:rsid w:val="00B00E8A"/>
    <w:rsid w:val="00B01510"/>
    <w:rsid w:val="00B01634"/>
    <w:rsid w:val="00B01EAF"/>
    <w:rsid w:val="00B01ECB"/>
    <w:rsid w:val="00B03E1E"/>
    <w:rsid w:val="00B06372"/>
    <w:rsid w:val="00B07208"/>
    <w:rsid w:val="00B12234"/>
    <w:rsid w:val="00B15353"/>
    <w:rsid w:val="00B16F8D"/>
    <w:rsid w:val="00B20F84"/>
    <w:rsid w:val="00B221B1"/>
    <w:rsid w:val="00B2312C"/>
    <w:rsid w:val="00B251E5"/>
    <w:rsid w:val="00B3065A"/>
    <w:rsid w:val="00B30D87"/>
    <w:rsid w:val="00B31E6F"/>
    <w:rsid w:val="00B31EB0"/>
    <w:rsid w:val="00B32B70"/>
    <w:rsid w:val="00B349C3"/>
    <w:rsid w:val="00B35B9B"/>
    <w:rsid w:val="00B3647D"/>
    <w:rsid w:val="00B40A79"/>
    <w:rsid w:val="00B4212E"/>
    <w:rsid w:val="00B53678"/>
    <w:rsid w:val="00B55000"/>
    <w:rsid w:val="00B573DA"/>
    <w:rsid w:val="00B57C48"/>
    <w:rsid w:val="00B57CD2"/>
    <w:rsid w:val="00B611C1"/>
    <w:rsid w:val="00B618A4"/>
    <w:rsid w:val="00B65615"/>
    <w:rsid w:val="00B65E33"/>
    <w:rsid w:val="00B65FD8"/>
    <w:rsid w:val="00B665FD"/>
    <w:rsid w:val="00B66F67"/>
    <w:rsid w:val="00B714C6"/>
    <w:rsid w:val="00B72503"/>
    <w:rsid w:val="00B72E26"/>
    <w:rsid w:val="00B73096"/>
    <w:rsid w:val="00B73604"/>
    <w:rsid w:val="00B74456"/>
    <w:rsid w:val="00B74C11"/>
    <w:rsid w:val="00B75961"/>
    <w:rsid w:val="00B77603"/>
    <w:rsid w:val="00B80B37"/>
    <w:rsid w:val="00B8190E"/>
    <w:rsid w:val="00B8263F"/>
    <w:rsid w:val="00B8455C"/>
    <w:rsid w:val="00B866EB"/>
    <w:rsid w:val="00B8724E"/>
    <w:rsid w:val="00B92383"/>
    <w:rsid w:val="00B9256F"/>
    <w:rsid w:val="00B934DB"/>
    <w:rsid w:val="00B94C08"/>
    <w:rsid w:val="00B96D6C"/>
    <w:rsid w:val="00BA01C4"/>
    <w:rsid w:val="00BA1F3C"/>
    <w:rsid w:val="00BA7ED2"/>
    <w:rsid w:val="00BB0A7B"/>
    <w:rsid w:val="00BB2306"/>
    <w:rsid w:val="00BB6B4C"/>
    <w:rsid w:val="00BB6FCB"/>
    <w:rsid w:val="00BB7724"/>
    <w:rsid w:val="00BB7A23"/>
    <w:rsid w:val="00BC028D"/>
    <w:rsid w:val="00BC399C"/>
    <w:rsid w:val="00BC729A"/>
    <w:rsid w:val="00BD05C2"/>
    <w:rsid w:val="00BD27A2"/>
    <w:rsid w:val="00BD3381"/>
    <w:rsid w:val="00BD5268"/>
    <w:rsid w:val="00BD6353"/>
    <w:rsid w:val="00BD6860"/>
    <w:rsid w:val="00BD7F93"/>
    <w:rsid w:val="00BE014E"/>
    <w:rsid w:val="00BE323D"/>
    <w:rsid w:val="00BE4B8A"/>
    <w:rsid w:val="00BE4D9D"/>
    <w:rsid w:val="00BE7264"/>
    <w:rsid w:val="00BF04B7"/>
    <w:rsid w:val="00BF0F72"/>
    <w:rsid w:val="00BF2CBF"/>
    <w:rsid w:val="00BF51C6"/>
    <w:rsid w:val="00BF5CB2"/>
    <w:rsid w:val="00BF632B"/>
    <w:rsid w:val="00C01626"/>
    <w:rsid w:val="00C02F78"/>
    <w:rsid w:val="00C03DFC"/>
    <w:rsid w:val="00C0408D"/>
    <w:rsid w:val="00C04266"/>
    <w:rsid w:val="00C05D3E"/>
    <w:rsid w:val="00C11AB0"/>
    <w:rsid w:val="00C12ED8"/>
    <w:rsid w:val="00C13B87"/>
    <w:rsid w:val="00C1615B"/>
    <w:rsid w:val="00C176A9"/>
    <w:rsid w:val="00C17AD0"/>
    <w:rsid w:val="00C205F6"/>
    <w:rsid w:val="00C2131C"/>
    <w:rsid w:val="00C2132A"/>
    <w:rsid w:val="00C22710"/>
    <w:rsid w:val="00C25104"/>
    <w:rsid w:val="00C27F44"/>
    <w:rsid w:val="00C30593"/>
    <w:rsid w:val="00C3132C"/>
    <w:rsid w:val="00C31D05"/>
    <w:rsid w:val="00C32A3B"/>
    <w:rsid w:val="00C34416"/>
    <w:rsid w:val="00C346FA"/>
    <w:rsid w:val="00C36132"/>
    <w:rsid w:val="00C406C8"/>
    <w:rsid w:val="00C40827"/>
    <w:rsid w:val="00C41D54"/>
    <w:rsid w:val="00C4322B"/>
    <w:rsid w:val="00C449C7"/>
    <w:rsid w:val="00C4509A"/>
    <w:rsid w:val="00C4669E"/>
    <w:rsid w:val="00C466C3"/>
    <w:rsid w:val="00C476B0"/>
    <w:rsid w:val="00C47E33"/>
    <w:rsid w:val="00C51D4B"/>
    <w:rsid w:val="00C52F7A"/>
    <w:rsid w:val="00C558E4"/>
    <w:rsid w:val="00C55A4A"/>
    <w:rsid w:val="00C55FEB"/>
    <w:rsid w:val="00C561ED"/>
    <w:rsid w:val="00C57941"/>
    <w:rsid w:val="00C617F1"/>
    <w:rsid w:val="00C63CB5"/>
    <w:rsid w:val="00C659CA"/>
    <w:rsid w:val="00C65D21"/>
    <w:rsid w:val="00C6640D"/>
    <w:rsid w:val="00C66AF6"/>
    <w:rsid w:val="00C66E31"/>
    <w:rsid w:val="00C7010B"/>
    <w:rsid w:val="00C710E7"/>
    <w:rsid w:val="00C761B7"/>
    <w:rsid w:val="00C82745"/>
    <w:rsid w:val="00C855C0"/>
    <w:rsid w:val="00C85719"/>
    <w:rsid w:val="00C86084"/>
    <w:rsid w:val="00C86DE3"/>
    <w:rsid w:val="00C86F02"/>
    <w:rsid w:val="00C8702F"/>
    <w:rsid w:val="00C924EF"/>
    <w:rsid w:val="00C92B7B"/>
    <w:rsid w:val="00C9444A"/>
    <w:rsid w:val="00C94821"/>
    <w:rsid w:val="00C95C38"/>
    <w:rsid w:val="00C97792"/>
    <w:rsid w:val="00C97E87"/>
    <w:rsid w:val="00CA4FFF"/>
    <w:rsid w:val="00CA76F7"/>
    <w:rsid w:val="00CB08E4"/>
    <w:rsid w:val="00CB0FEA"/>
    <w:rsid w:val="00CB28A7"/>
    <w:rsid w:val="00CB6FB2"/>
    <w:rsid w:val="00CB75B0"/>
    <w:rsid w:val="00CC108B"/>
    <w:rsid w:val="00CC1368"/>
    <w:rsid w:val="00CC46F2"/>
    <w:rsid w:val="00CC58AF"/>
    <w:rsid w:val="00CC7EF0"/>
    <w:rsid w:val="00CD0E8F"/>
    <w:rsid w:val="00CD361A"/>
    <w:rsid w:val="00CD4665"/>
    <w:rsid w:val="00CD6859"/>
    <w:rsid w:val="00CD6F37"/>
    <w:rsid w:val="00CD7F8C"/>
    <w:rsid w:val="00CE025D"/>
    <w:rsid w:val="00CE1232"/>
    <w:rsid w:val="00CE1675"/>
    <w:rsid w:val="00CE1CC0"/>
    <w:rsid w:val="00CE214B"/>
    <w:rsid w:val="00CE24DA"/>
    <w:rsid w:val="00CE32FC"/>
    <w:rsid w:val="00CE63B9"/>
    <w:rsid w:val="00CF1B3F"/>
    <w:rsid w:val="00CF2CDC"/>
    <w:rsid w:val="00CF2CE7"/>
    <w:rsid w:val="00CF3BB9"/>
    <w:rsid w:val="00D03856"/>
    <w:rsid w:val="00D06156"/>
    <w:rsid w:val="00D06E09"/>
    <w:rsid w:val="00D11034"/>
    <w:rsid w:val="00D11855"/>
    <w:rsid w:val="00D11897"/>
    <w:rsid w:val="00D11BA1"/>
    <w:rsid w:val="00D1515F"/>
    <w:rsid w:val="00D2054A"/>
    <w:rsid w:val="00D20C7D"/>
    <w:rsid w:val="00D20F50"/>
    <w:rsid w:val="00D21545"/>
    <w:rsid w:val="00D233C7"/>
    <w:rsid w:val="00D27CAC"/>
    <w:rsid w:val="00D3306F"/>
    <w:rsid w:val="00D334C3"/>
    <w:rsid w:val="00D34034"/>
    <w:rsid w:val="00D36BD1"/>
    <w:rsid w:val="00D36C11"/>
    <w:rsid w:val="00D41364"/>
    <w:rsid w:val="00D4225F"/>
    <w:rsid w:val="00D43D19"/>
    <w:rsid w:val="00D474C9"/>
    <w:rsid w:val="00D50946"/>
    <w:rsid w:val="00D50DAF"/>
    <w:rsid w:val="00D525A4"/>
    <w:rsid w:val="00D52A15"/>
    <w:rsid w:val="00D541FA"/>
    <w:rsid w:val="00D54F2F"/>
    <w:rsid w:val="00D5631D"/>
    <w:rsid w:val="00D576CE"/>
    <w:rsid w:val="00D62647"/>
    <w:rsid w:val="00D62C40"/>
    <w:rsid w:val="00D63116"/>
    <w:rsid w:val="00D6627A"/>
    <w:rsid w:val="00D6642B"/>
    <w:rsid w:val="00D67049"/>
    <w:rsid w:val="00D67BBA"/>
    <w:rsid w:val="00D74FF2"/>
    <w:rsid w:val="00D75CCC"/>
    <w:rsid w:val="00D7751B"/>
    <w:rsid w:val="00D77E75"/>
    <w:rsid w:val="00D803F7"/>
    <w:rsid w:val="00D81BD2"/>
    <w:rsid w:val="00D81C52"/>
    <w:rsid w:val="00D82985"/>
    <w:rsid w:val="00D83440"/>
    <w:rsid w:val="00D856FB"/>
    <w:rsid w:val="00D8625B"/>
    <w:rsid w:val="00D864F5"/>
    <w:rsid w:val="00D9062D"/>
    <w:rsid w:val="00D94561"/>
    <w:rsid w:val="00D94BBA"/>
    <w:rsid w:val="00D95B4F"/>
    <w:rsid w:val="00D95E84"/>
    <w:rsid w:val="00D97169"/>
    <w:rsid w:val="00DA1278"/>
    <w:rsid w:val="00DA32C8"/>
    <w:rsid w:val="00DA435E"/>
    <w:rsid w:val="00DA4982"/>
    <w:rsid w:val="00DA7ADF"/>
    <w:rsid w:val="00DB07F7"/>
    <w:rsid w:val="00DB5CEA"/>
    <w:rsid w:val="00DC0B17"/>
    <w:rsid w:val="00DC13AA"/>
    <w:rsid w:val="00DC46BB"/>
    <w:rsid w:val="00DC5413"/>
    <w:rsid w:val="00DC59FC"/>
    <w:rsid w:val="00DC5FB1"/>
    <w:rsid w:val="00DC7226"/>
    <w:rsid w:val="00DD017B"/>
    <w:rsid w:val="00DD2821"/>
    <w:rsid w:val="00DD32E9"/>
    <w:rsid w:val="00DD3E81"/>
    <w:rsid w:val="00DD3EE8"/>
    <w:rsid w:val="00DD47FE"/>
    <w:rsid w:val="00DD6755"/>
    <w:rsid w:val="00DD6974"/>
    <w:rsid w:val="00DD72C0"/>
    <w:rsid w:val="00DE00A1"/>
    <w:rsid w:val="00DE08CC"/>
    <w:rsid w:val="00DE328C"/>
    <w:rsid w:val="00DE6A96"/>
    <w:rsid w:val="00DF0433"/>
    <w:rsid w:val="00DF298A"/>
    <w:rsid w:val="00DF36E6"/>
    <w:rsid w:val="00DF3AA3"/>
    <w:rsid w:val="00DF512E"/>
    <w:rsid w:val="00DF6317"/>
    <w:rsid w:val="00DF6FAA"/>
    <w:rsid w:val="00DF752A"/>
    <w:rsid w:val="00DF79F2"/>
    <w:rsid w:val="00E0080C"/>
    <w:rsid w:val="00E01C19"/>
    <w:rsid w:val="00E04B67"/>
    <w:rsid w:val="00E05E63"/>
    <w:rsid w:val="00E0624C"/>
    <w:rsid w:val="00E07A5C"/>
    <w:rsid w:val="00E110F7"/>
    <w:rsid w:val="00E12279"/>
    <w:rsid w:val="00E13BCB"/>
    <w:rsid w:val="00E13FFE"/>
    <w:rsid w:val="00E15631"/>
    <w:rsid w:val="00E15AFE"/>
    <w:rsid w:val="00E16A1A"/>
    <w:rsid w:val="00E20776"/>
    <w:rsid w:val="00E20D85"/>
    <w:rsid w:val="00E214DC"/>
    <w:rsid w:val="00E23722"/>
    <w:rsid w:val="00E26030"/>
    <w:rsid w:val="00E30135"/>
    <w:rsid w:val="00E3243A"/>
    <w:rsid w:val="00E358BE"/>
    <w:rsid w:val="00E35FB0"/>
    <w:rsid w:val="00E36818"/>
    <w:rsid w:val="00E3727B"/>
    <w:rsid w:val="00E412EF"/>
    <w:rsid w:val="00E421E9"/>
    <w:rsid w:val="00E425B8"/>
    <w:rsid w:val="00E43EBC"/>
    <w:rsid w:val="00E44B98"/>
    <w:rsid w:val="00E45344"/>
    <w:rsid w:val="00E46B91"/>
    <w:rsid w:val="00E47BA5"/>
    <w:rsid w:val="00E502BA"/>
    <w:rsid w:val="00E52FA7"/>
    <w:rsid w:val="00E55728"/>
    <w:rsid w:val="00E5731F"/>
    <w:rsid w:val="00E61941"/>
    <w:rsid w:val="00E725E6"/>
    <w:rsid w:val="00E72B1E"/>
    <w:rsid w:val="00E7360A"/>
    <w:rsid w:val="00E7538B"/>
    <w:rsid w:val="00E75FBD"/>
    <w:rsid w:val="00E77E74"/>
    <w:rsid w:val="00E81F23"/>
    <w:rsid w:val="00E82926"/>
    <w:rsid w:val="00E83883"/>
    <w:rsid w:val="00E83D20"/>
    <w:rsid w:val="00E846C8"/>
    <w:rsid w:val="00E87C61"/>
    <w:rsid w:val="00E921C4"/>
    <w:rsid w:val="00E92817"/>
    <w:rsid w:val="00E937F7"/>
    <w:rsid w:val="00E93D3D"/>
    <w:rsid w:val="00E94118"/>
    <w:rsid w:val="00E9456A"/>
    <w:rsid w:val="00E94DA6"/>
    <w:rsid w:val="00E95E02"/>
    <w:rsid w:val="00E968F9"/>
    <w:rsid w:val="00EA0C10"/>
    <w:rsid w:val="00EA1A24"/>
    <w:rsid w:val="00EA3611"/>
    <w:rsid w:val="00EA3AC1"/>
    <w:rsid w:val="00EA4025"/>
    <w:rsid w:val="00EA4F0D"/>
    <w:rsid w:val="00EB3807"/>
    <w:rsid w:val="00EB44D1"/>
    <w:rsid w:val="00EC012E"/>
    <w:rsid w:val="00EC15F2"/>
    <w:rsid w:val="00EC39BA"/>
    <w:rsid w:val="00EC3C3F"/>
    <w:rsid w:val="00EC5BCA"/>
    <w:rsid w:val="00EC7C5A"/>
    <w:rsid w:val="00ED06AE"/>
    <w:rsid w:val="00ED0DB9"/>
    <w:rsid w:val="00ED20EF"/>
    <w:rsid w:val="00ED2AEF"/>
    <w:rsid w:val="00ED6BE5"/>
    <w:rsid w:val="00ED6E69"/>
    <w:rsid w:val="00ED7193"/>
    <w:rsid w:val="00ED7659"/>
    <w:rsid w:val="00ED7B35"/>
    <w:rsid w:val="00EE4190"/>
    <w:rsid w:val="00EE50E3"/>
    <w:rsid w:val="00EE6682"/>
    <w:rsid w:val="00EF1014"/>
    <w:rsid w:val="00EF1503"/>
    <w:rsid w:val="00EF3C5F"/>
    <w:rsid w:val="00EF4D41"/>
    <w:rsid w:val="00EF6FDF"/>
    <w:rsid w:val="00F0375E"/>
    <w:rsid w:val="00F03E5A"/>
    <w:rsid w:val="00F051F0"/>
    <w:rsid w:val="00F05851"/>
    <w:rsid w:val="00F06B37"/>
    <w:rsid w:val="00F12768"/>
    <w:rsid w:val="00F1383F"/>
    <w:rsid w:val="00F148D6"/>
    <w:rsid w:val="00F15B95"/>
    <w:rsid w:val="00F17C21"/>
    <w:rsid w:val="00F218E5"/>
    <w:rsid w:val="00F219F1"/>
    <w:rsid w:val="00F22122"/>
    <w:rsid w:val="00F22EC3"/>
    <w:rsid w:val="00F23963"/>
    <w:rsid w:val="00F252B9"/>
    <w:rsid w:val="00F25F3D"/>
    <w:rsid w:val="00F261BA"/>
    <w:rsid w:val="00F274FA"/>
    <w:rsid w:val="00F2761B"/>
    <w:rsid w:val="00F3026D"/>
    <w:rsid w:val="00F330AC"/>
    <w:rsid w:val="00F37064"/>
    <w:rsid w:val="00F41F3D"/>
    <w:rsid w:val="00F42798"/>
    <w:rsid w:val="00F42F98"/>
    <w:rsid w:val="00F4351E"/>
    <w:rsid w:val="00F43E78"/>
    <w:rsid w:val="00F43EF6"/>
    <w:rsid w:val="00F4405B"/>
    <w:rsid w:val="00F44471"/>
    <w:rsid w:val="00F46CCA"/>
    <w:rsid w:val="00F474DF"/>
    <w:rsid w:val="00F50F10"/>
    <w:rsid w:val="00F5182D"/>
    <w:rsid w:val="00F5204A"/>
    <w:rsid w:val="00F52D1B"/>
    <w:rsid w:val="00F54491"/>
    <w:rsid w:val="00F54A95"/>
    <w:rsid w:val="00F54DE6"/>
    <w:rsid w:val="00F54E25"/>
    <w:rsid w:val="00F55914"/>
    <w:rsid w:val="00F568CC"/>
    <w:rsid w:val="00F60120"/>
    <w:rsid w:val="00F62BB9"/>
    <w:rsid w:val="00F63061"/>
    <w:rsid w:val="00F63325"/>
    <w:rsid w:val="00F66EF0"/>
    <w:rsid w:val="00F73C78"/>
    <w:rsid w:val="00F73FF1"/>
    <w:rsid w:val="00F74F14"/>
    <w:rsid w:val="00F750B3"/>
    <w:rsid w:val="00F77073"/>
    <w:rsid w:val="00F8092F"/>
    <w:rsid w:val="00F8590F"/>
    <w:rsid w:val="00F875A6"/>
    <w:rsid w:val="00F87918"/>
    <w:rsid w:val="00F87FA4"/>
    <w:rsid w:val="00F905B1"/>
    <w:rsid w:val="00F93492"/>
    <w:rsid w:val="00F937AC"/>
    <w:rsid w:val="00F9514D"/>
    <w:rsid w:val="00F951A6"/>
    <w:rsid w:val="00F95799"/>
    <w:rsid w:val="00FA009D"/>
    <w:rsid w:val="00FA057A"/>
    <w:rsid w:val="00FA2A1C"/>
    <w:rsid w:val="00FA37E2"/>
    <w:rsid w:val="00FA3ACD"/>
    <w:rsid w:val="00FA4E23"/>
    <w:rsid w:val="00FA5F9C"/>
    <w:rsid w:val="00FA6909"/>
    <w:rsid w:val="00FA73DB"/>
    <w:rsid w:val="00FA77A7"/>
    <w:rsid w:val="00FB06EC"/>
    <w:rsid w:val="00FB19F6"/>
    <w:rsid w:val="00FC00B8"/>
    <w:rsid w:val="00FC154E"/>
    <w:rsid w:val="00FC1D8B"/>
    <w:rsid w:val="00FC2277"/>
    <w:rsid w:val="00FC3177"/>
    <w:rsid w:val="00FC5DB6"/>
    <w:rsid w:val="00FC60CE"/>
    <w:rsid w:val="00FC66D9"/>
    <w:rsid w:val="00FC68D6"/>
    <w:rsid w:val="00FC79D7"/>
    <w:rsid w:val="00FC7D7C"/>
    <w:rsid w:val="00FD0839"/>
    <w:rsid w:val="00FD08C8"/>
    <w:rsid w:val="00FD1340"/>
    <w:rsid w:val="00FD1506"/>
    <w:rsid w:val="00FD2A43"/>
    <w:rsid w:val="00FD5FBD"/>
    <w:rsid w:val="00FD6596"/>
    <w:rsid w:val="00FD7B41"/>
    <w:rsid w:val="00FD7B84"/>
    <w:rsid w:val="00FE0BE8"/>
    <w:rsid w:val="00FE0CDD"/>
    <w:rsid w:val="00FE27F9"/>
    <w:rsid w:val="00FE2B77"/>
    <w:rsid w:val="00FE464C"/>
    <w:rsid w:val="00FE70DD"/>
    <w:rsid w:val="00FE7D00"/>
    <w:rsid w:val="00FF1A25"/>
    <w:rsid w:val="00FF1B90"/>
    <w:rsid w:val="00FF2DB5"/>
    <w:rsid w:val="00FF4027"/>
    <w:rsid w:val="00FF585B"/>
    <w:rsid w:val="00FF6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EFF9C"/>
  <w15:docId w15:val="{6042D1A2-5BFD-D34E-85F8-41ED4DC4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CAC"/>
  </w:style>
  <w:style w:type="paragraph" w:styleId="Ttulo1">
    <w:name w:val="heading 1"/>
    <w:basedOn w:val="Normal"/>
    <w:next w:val="Normal"/>
    <w:uiPriority w:val="9"/>
    <w:qFormat/>
    <w:pPr>
      <w:keepNext/>
      <w:spacing w:before="240" w:after="60"/>
      <w:ind w:left="720" w:hanging="720"/>
      <w:outlineLvl w:val="0"/>
    </w:pPr>
    <w:rPr>
      <w:rFonts w:ascii="Calibri" w:eastAsia="Calibri" w:hAnsi="Calibri" w:cs="Calibri"/>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libri" w:eastAsia="Calibri" w:hAnsi="Calibri" w:cs="Calibri"/>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358F3"/>
    <w:pPr>
      <w:ind w:left="720"/>
      <w:contextualSpacing/>
    </w:pPr>
    <w:rPr>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358F3"/>
    <w:rPr>
      <w:lang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3,Car3,Ca1,ft"/>
    <w:basedOn w:val="Normal"/>
    <w:link w:val="TextonotapieCar"/>
    <w:uiPriority w:val="99"/>
    <w:unhideWhenUsed/>
    <w:qFormat/>
    <w:rsid w:val="003024AC"/>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3024AC"/>
  </w:style>
  <w:style w:type="character" w:styleId="Refdenotaalpie">
    <w:name w:val="footnote reference"/>
    <w:aliases w:val="Texto de nota al pie,Footnotes refss,Appel note de bas de page,Footnote number,referencia nota al pie,BVI fnr,f,4_G,16 Point,Superscript 6 Point,Texto nota al pie,Footnote Reference,Ref. de nota al pie 2,Footnote Reference Char3,Ref"/>
    <w:basedOn w:val="Fuentedeprrafopredeter"/>
    <w:link w:val="4GChar"/>
    <w:uiPriority w:val="99"/>
    <w:unhideWhenUsed/>
    <w:qFormat/>
    <w:rsid w:val="003024AC"/>
    <w:rPr>
      <w:vertAlign w:val="superscript"/>
    </w:rPr>
  </w:style>
  <w:style w:type="paragraph" w:styleId="NormalWeb">
    <w:name w:val="Normal (Web)"/>
    <w:basedOn w:val="Normal"/>
    <w:uiPriority w:val="99"/>
    <w:unhideWhenUsed/>
    <w:rsid w:val="00810C65"/>
    <w:pPr>
      <w:spacing w:before="100" w:beforeAutospacing="1" w:after="100" w:afterAutospacing="1"/>
    </w:pPr>
    <w:rPr>
      <w:sz w:val="24"/>
      <w:szCs w:val="24"/>
      <w:lang w:eastAsia="es-MX"/>
    </w:rPr>
  </w:style>
  <w:style w:type="table" w:styleId="Tablaconcuadrcula">
    <w:name w:val="Table Grid"/>
    <w:basedOn w:val="Tablanormal"/>
    <w:uiPriority w:val="39"/>
    <w:rsid w:val="009D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3FF1"/>
    <w:rPr>
      <w:color w:val="0000FF" w:themeColor="hyperlink"/>
      <w:u w:val="single"/>
    </w:rPr>
  </w:style>
  <w:style w:type="character" w:customStyle="1" w:styleId="UnresolvedMention">
    <w:name w:val="Unresolved Mention"/>
    <w:basedOn w:val="Fuentedeprrafopredeter"/>
    <w:uiPriority w:val="99"/>
    <w:semiHidden/>
    <w:unhideWhenUsed/>
    <w:rsid w:val="00132F65"/>
    <w:rPr>
      <w:color w:val="605E5C"/>
      <w:shd w:val="clear" w:color="auto" w:fill="E1DFDD"/>
    </w:rPr>
  </w:style>
  <w:style w:type="paragraph" w:styleId="Lista">
    <w:name w:val="List"/>
    <w:basedOn w:val="Normal"/>
    <w:uiPriority w:val="99"/>
    <w:unhideWhenUsed/>
    <w:rsid w:val="00751599"/>
    <w:pPr>
      <w:ind w:left="283" w:hanging="283"/>
      <w:contextualSpacing/>
    </w:pPr>
  </w:style>
  <w:style w:type="paragraph" w:styleId="Lista2">
    <w:name w:val="List 2"/>
    <w:basedOn w:val="Normal"/>
    <w:uiPriority w:val="99"/>
    <w:unhideWhenUsed/>
    <w:rsid w:val="00751599"/>
    <w:pPr>
      <w:ind w:left="566" w:hanging="283"/>
      <w:contextualSpacing/>
    </w:pPr>
  </w:style>
  <w:style w:type="paragraph" w:styleId="Lista3">
    <w:name w:val="List 3"/>
    <w:basedOn w:val="Normal"/>
    <w:uiPriority w:val="99"/>
    <w:unhideWhenUsed/>
    <w:rsid w:val="00751599"/>
    <w:pPr>
      <w:ind w:left="849" w:hanging="283"/>
      <w:contextualSpacing/>
    </w:pPr>
  </w:style>
  <w:style w:type="paragraph" w:styleId="Saludo">
    <w:name w:val="Salutation"/>
    <w:basedOn w:val="Normal"/>
    <w:next w:val="Normal"/>
    <w:link w:val="SaludoCar"/>
    <w:uiPriority w:val="99"/>
    <w:unhideWhenUsed/>
    <w:rsid w:val="00751599"/>
  </w:style>
  <w:style w:type="character" w:customStyle="1" w:styleId="SaludoCar">
    <w:name w:val="Saludo Car"/>
    <w:basedOn w:val="Fuentedeprrafopredeter"/>
    <w:link w:val="Saludo"/>
    <w:uiPriority w:val="99"/>
    <w:rsid w:val="00751599"/>
  </w:style>
  <w:style w:type="paragraph" w:styleId="Listaconvietas2">
    <w:name w:val="List Bullet 2"/>
    <w:basedOn w:val="Normal"/>
    <w:uiPriority w:val="99"/>
    <w:unhideWhenUsed/>
    <w:rsid w:val="00751599"/>
    <w:pPr>
      <w:numPr>
        <w:numId w:val="11"/>
      </w:numPr>
      <w:contextualSpacing/>
    </w:pPr>
  </w:style>
  <w:style w:type="paragraph" w:styleId="Listaconvietas3">
    <w:name w:val="List Bullet 3"/>
    <w:basedOn w:val="Normal"/>
    <w:uiPriority w:val="99"/>
    <w:unhideWhenUsed/>
    <w:rsid w:val="00751599"/>
    <w:pPr>
      <w:numPr>
        <w:numId w:val="12"/>
      </w:numPr>
      <w:contextualSpacing/>
    </w:pPr>
  </w:style>
  <w:style w:type="paragraph" w:styleId="Continuarlista">
    <w:name w:val="List Continue"/>
    <w:basedOn w:val="Normal"/>
    <w:uiPriority w:val="99"/>
    <w:unhideWhenUsed/>
    <w:rsid w:val="00751599"/>
    <w:pPr>
      <w:spacing w:after="120"/>
      <w:ind w:left="283"/>
      <w:contextualSpacing/>
    </w:pPr>
  </w:style>
  <w:style w:type="paragraph" w:styleId="Continuarlista2">
    <w:name w:val="List Continue 2"/>
    <w:basedOn w:val="Normal"/>
    <w:uiPriority w:val="99"/>
    <w:unhideWhenUsed/>
    <w:rsid w:val="00751599"/>
    <w:pPr>
      <w:spacing w:after="120"/>
      <w:ind w:left="566"/>
      <w:contextualSpacing/>
    </w:pPr>
  </w:style>
  <w:style w:type="paragraph" w:styleId="Continuarlista3">
    <w:name w:val="List Continue 3"/>
    <w:basedOn w:val="Normal"/>
    <w:uiPriority w:val="99"/>
    <w:unhideWhenUsed/>
    <w:rsid w:val="00751599"/>
    <w:pPr>
      <w:spacing w:after="120"/>
      <w:ind w:left="849"/>
      <w:contextualSpacing/>
    </w:pPr>
  </w:style>
  <w:style w:type="paragraph" w:styleId="Textoindependiente">
    <w:name w:val="Body Text"/>
    <w:basedOn w:val="Normal"/>
    <w:link w:val="TextoindependienteCar"/>
    <w:uiPriority w:val="99"/>
    <w:unhideWhenUsed/>
    <w:rsid w:val="00751599"/>
    <w:pPr>
      <w:spacing w:after="120"/>
    </w:pPr>
  </w:style>
  <w:style w:type="character" w:customStyle="1" w:styleId="TextoindependienteCar">
    <w:name w:val="Texto independiente Car"/>
    <w:basedOn w:val="Fuentedeprrafopredeter"/>
    <w:link w:val="Textoindependiente"/>
    <w:uiPriority w:val="99"/>
    <w:rsid w:val="00751599"/>
  </w:style>
  <w:style w:type="paragraph" w:styleId="Sangradetextonormal">
    <w:name w:val="Body Text Indent"/>
    <w:basedOn w:val="Normal"/>
    <w:link w:val="SangradetextonormalCar"/>
    <w:uiPriority w:val="99"/>
    <w:semiHidden/>
    <w:unhideWhenUsed/>
    <w:rsid w:val="00751599"/>
    <w:pPr>
      <w:spacing w:after="120"/>
      <w:ind w:left="283"/>
    </w:pPr>
  </w:style>
  <w:style w:type="character" w:customStyle="1" w:styleId="SangradetextonormalCar">
    <w:name w:val="Sangría de texto normal Car"/>
    <w:basedOn w:val="Fuentedeprrafopredeter"/>
    <w:link w:val="Sangradetextonormal"/>
    <w:uiPriority w:val="99"/>
    <w:semiHidden/>
    <w:rsid w:val="00751599"/>
  </w:style>
  <w:style w:type="paragraph" w:styleId="Textoindependienteprimerasangra2">
    <w:name w:val="Body Text First Indent 2"/>
    <w:basedOn w:val="Sangradetextonormal"/>
    <w:link w:val="Textoindependienteprimerasangra2Car"/>
    <w:uiPriority w:val="99"/>
    <w:unhideWhenUsed/>
    <w:rsid w:val="007515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159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372A9"/>
    <w:pPr>
      <w:jc w:val="both"/>
    </w:pPr>
    <w:rPr>
      <w:vertAlign w:val="superscript"/>
    </w:rPr>
  </w:style>
  <w:style w:type="character" w:styleId="Textoennegrita">
    <w:name w:val="Strong"/>
    <w:basedOn w:val="Fuentedeprrafopredeter"/>
    <w:uiPriority w:val="22"/>
    <w:qFormat/>
    <w:rsid w:val="006978D8"/>
    <w:rPr>
      <w:b/>
      <w:bCs/>
    </w:rPr>
  </w:style>
  <w:style w:type="table" w:styleId="Tablanormal3">
    <w:name w:val="Plain Table 3"/>
    <w:basedOn w:val="Tablanormal"/>
    <w:uiPriority w:val="43"/>
    <w:rsid w:val="00E3013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alfinal">
    <w:name w:val="endnote text"/>
    <w:basedOn w:val="Normal"/>
    <w:link w:val="TextonotaalfinalCar"/>
    <w:uiPriority w:val="99"/>
    <w:semiHidden/>
    <w:unhideWhenUsed/>
    <w:rsid w:val="00E36818"/>
  </w:style>
  <w:style w:type="character" w:customStyle="1" w:styleId="TextonotaalfinalCar">
    <w:name w:val="Texto nota al final Car"/>
    <w:basedOn w:val="Fuentedeprrafopredeter"/>
    <w:link w:val="Textonotaalfinal"/>
    <w:uiPriority w:val="99"/>
    <w:semiHidden/>
    <w:rsid w:val="00E36818"/>
  </w:style>
  <w:style w:type="character" w:styleId="Refdenotaalfinal">
    <w:name w:val="endnote reference"/>
    <w:basedOn w:val="Fuentedeprrafopredeter"/>
    <w:uiPriority w:val="99"/>
    <w:semiHidden/>
    <w:unhideWhenUsed/>
    <w:rsid w:val="00E36818"/>
    <w:rPr>
      <w:vertAlign w:val="superscript"/>
    </w:rPr>
  </w:style>
  <w:style w:type="character" w:styleId="Hipervnculovisitado">
    <w:name w:val="FollowedHyperlink"/>
    <w:basedOn w:val="Fuentedeprrafopredeter"/>
    <w:uiPriority w:val="99"/>
    <w:semiHidden/>
    <w:unhideWhenUsed/>
    <w:rsid w:val="007D4FD9"/>
    <w:rPr>
      <w:color w:val="800080" w:themeColor="followedHyperlink"/>
      <w:u w:val="single"/>
    </w:rPr>
  </w:style>
  <w:style w:type="table" w:styleId="Tabladecuadrcula4">
    <w:name w:val="Grid Table 4"/>
    <w:basedOn w:val="Tablanormal"/>
    <w:uiPriority w:val="49"/>
    <w:rsid w:val="008A750A"/>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Fuentedeprrafopredeter"/>
    <w:rsid w:val="00A737B2"/>
  </w:style>
  <w:style w:type="paragraph" w:styleId="Sinespaciado">
    <w:name w:val="No Spacing"/>
    <w:uiPriority w:val="1"/>
    <w:qFormat/>
    <w:rsid w:val="007970B2"/>
    <w:rPr>
      <w:rFonts w:ascii="Calibri" w:eastAsia="Calibri" w:hAnsi="Calibri" w:cs="Calibri"/>
      <w:sz w:val="21"/>
      <w:szCs w:val="2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7487">
      <w:bodyDiv w:val="1"/>
      <w:marLeft w:val="0"/>
      <w:marRight w:val="0"/>
      <w:marTop w:val="0"/>
      <w:marBottom w:val="0"/>
      <w:divBdr>
        <w:top w:val="none" w:sz="0" w:space="0" w:color="auto"/>
        <w:left w:val="none" w:sz="0" w:space="0" w:color="auto"/>
        <w:bottom w:val="none" w:sz="0" w:space="0" w:color="auto"/>
        <w:right w:val="none" w:sz="0" w:space="0" w:color="auto"/>
      </w:divBdr>
    </w:div>
    <w:div w:id="467283550">
      <w:bodyDiv w:val="1"/>
      <w:marLeft w:val="0"/>
      <w:marRight w:val="0"/>
      <w:marTop w:val="0"/>
      <w:marBottom w:val="0"/>
      <w:divBdr>
        <w:top w:val="none" w:sz="0" w:space="0" w:color="auto"/>
        <w:left w:val="none" w:sz="0" w:space="0" w:color="auto"/>
        <w:bottom w:val="none" w:sz="0" w:space="0" w:color="auto"/>
        <w:right w:val="none" w:sz="0" w:space="0" w:color="auto"/>
      </w:divBdr>
    </w:div>
    <w:div w:id="496771629">
      <w:bodyDiv w:val="1"/>
      <w:marLeft w:val="0"/>
      <w:marRight w:val="0"/>
      <w:marTop w:val="0"/>
      <w:marBottom w:val="0"/>
      <w:divBdr>
        <w:top w:val="none" w:sz="0" w:space="0" w:color="auto"/>
        <w:left w:val="none" w:sz="0" w:space="0" w:color="auto"/>
        <w:bottom w:val="none" w:sz="0" w:space="0" w:color="auto"/>
        <w:right w:val="none" w:sz="0" w:space="0" w:color="auto"/>
      </w:divBdr>
    </w:div>
    <w:div w:id="575280745">
      <w:bodyDiv w:val="1"/>
      <w:marLeft w:val="0"/>
      <w:marRight w:val="0"/>
      <w:marTop w:val="0"/>
      <w:marBottom w:val="0"/>
      <w:divBdr>
        <w:top w:val="none" w:sz="0" w:space="0" w:color="auto"/>
        <w:left w:val="none" w:sz="0" w:space="0" w:color="auto"/>
        <w:bottom w:val="none" w:sz="0" w:space="0" w:color="auto"/>
        <w:right w:val="none" w:sz="0" w:space="0" w:color="auto"/>
      </w:divBdr>
    </w:div>
    <w:div w:id="589654801">
      <w:bodyDiv w:val="1"/>
      <w:marLeft w:val="0"/>
      <w:marRight w:val="0"/>
      <w:marTop w:val="0"/>
      <w:marBottom w:val="0"/>
      <w:divBdr>
        <w:top w:val="none" w:sz="0" w:space="0" w:color="auto"/>
        <w:left w:val="none" w:sz="0" w:space="0" w:color="auto"/>
        <w:bottom w:val="none" w:sz="0" w:space="0" w:color="auto"/>
        <w:right w:val="none" w:sz="0" w:space="0" w:color="auto"/>
      </w:divBdr>
    </w:div>
    <w:div w:id="599990096">
      <w:bodyDiv w:val="1"/>
      <w:marLeft w:val="0"/>
      <w:marRight w:val="0"/>
      <w:marTop w:val="0"/>
      <w:marBottom w:val="0"/>
      <w:divBdr>
        <w:top w:val="none" w:sz="0" w:space="0" w:color="auto"/>
        <w:left w:val="none" w:sz="0" w:space="0" w:color="auto"/>
        <w:bottom w:val="none" w:sz="0" w:space="0" w:color="auto"/>
        <w:right w:val="none" w:sz="0" w:space="0" w:color="auto"/>
      </w:divBdr>
    </w:div>
    <w:div w:id="875586898">
      <w:bodyDiv w:val="1"/>
      <w:marLeft w:val="0"/>
      <w:marRight w:val="0"/>
      <w:marTop w:val="0"/>
      <w:marBottom w:val="0"/>
      <w:divBdr>
        <w:top w:val="none" w:sz="0" w:space="0" w:color="auto"/>
        <w:left w:val="none" w:sz="0" w:space="0" w:color="auto"/>
        <w:bottom w:val="none" w:sz="0" w:space="0" w:color="auto"/>
        <w:right w:val="none" w:sz="0" w:space="0" w:color="auto"/>
      </w:divBdr>
    </w:div>
    <w:div w:id="1153137977">
      <w:bodyDiv w:val="1"/>
      <w:marLeft w:val="0"/>
      <w:marRight w:val="0"/>
      <w:marTop w:val="0"/>
      <w:marBottom w:val="0"/>
      <w:divBdr>
        <w:top w:val="none" w:sz="0" w:space="0" w:color="auto"/>
        <w:left w:val="none" w:sz="0" w:space="0" w:color="auto"/>
        <w:bottom w:val="none" w:sz="0" w:space="0" w:color="auto"/>
        <w:right w:val="none" w:sz="0" w:space="0" w:color="auto"/>
      </w:divBdr>
    </w:div>
    <w:div w:id="1258292532">
      <w:bodyDiv w:val="1"/>
      <w:marLeft w:val="0"/>
      <w:marRight w:val="0"/>
      <w:marTop w:val="0"/>
      <w:marBottom w:val="0"/>
      <w:divBdr>
        <w:top w:val="none" w:sz="0" w:space="0" w:color="auto"/>
        <w:left w:val="none" w:sz="0" w:space="0" w:color="auto"/>
        <w:bottom w:val="none" w:sz="0" w:space="0" w:color="auto"/>
        <w:right w:val="none" w:sz="0" w:space="0" w:color="auto"/>
      </w:divBdr>
    </w:div>
    <w:div w:id="1343438689">
      <w:bodyDiv w:val="1"/>
      <w:marLeft w:val="0"/>
      <w:marRight w:val="0"/>
      <w:marTop w:val="0"/>
      <w:marBottom w:val="0"/>
      <w:divBdr>
        <w:top w:val="none" w:sz="0" w:space="0" w:color="auto"/>
        <w:left w:val="none" w:sz="0" w:space="0" w:color="auto"/>
        <w:bottom w:val="none" w:sz="0" w:space="0" w:color="auto"/>
        <w:right w:val="none" w:sz="0" w:space="0" w:color="auto"/>
      </w:divBdr>
      <w:divsChild>
        <w:div w:id="1889291945">
          <w:marLeft w:val="0"/>
          <w:marRight w:val="0"/>
          <w:marTop w:val="0"/>
          <w:marBottom w:val="0"/>
          <w:divBdr>
            <w:top w:val="none" w:sz="0" w:space="0" w:color="auto"/>
            <w:left w:val="none" w:sz="0" w:space="0" w:color="auto"/>
            <w:bottom w:val="none" w:sz="0" w:space="0" w:color="auto"/>
            <w:right w:val="none" w:sz="0" w:space="0" w:color="auto"/>
          </w:divBdr>
        </w:div>
        <w:div w:id="1288466903">
          <w:marLeft w:val="0"/>
          <w:marRight w:val="0"/>
          <w:marTop w:val="0"/>
          <w:marBottom w:val="0"/>
          <w:divBdr>
            <w:top w:val="none" w:sz="0" w:space="0" w:color="auto"/>
            <w:left w:val="none" w:sz="0" w:space="0" w:color="auto"/>
            <w:bottom w:val="none" w:sz="0" w:space="0" w:color="auto"/>
            <w:right w:val="none" w:sz="0" w:space="0" w:color="auto"/>
          </w:divBdr>
        </w:div>
        <w:div w:id="2002273904">
          <w:marLeft w:val="0"/>
          <w:marRight w:val="0"/>
          <w:marTop w:val="0"/>
          <w:marBottom w:val="0"/>
          <w:divBdr>
            <w:top w:val="none" w:sz="0" w:space="0" w:color="auto"/>
            <w:left w:val="none" w:sz="0" w:space="0" w:color="auto"/>
            <w:bottom w:val="none" w:sz="0" w:space="0" w:color="auto"/>
            <w:right w:val="none" w:sz="0" w:space="0" w:color="auto"/>
          </w:divBdr>
        </w:div>
      </w:divsChild>
    </w:div>
    <w:div w:id="1401710213">
      <w:bodyDiv w:val="1"/>
      <w:marLeft w:val="0"/>
      <w:marRight w:val="0"/>
      <w:marTop w:val="0"/>
      <w:marBottom w:val="0"/>
      <w:divBdr>
        <w:top w:val="none" w:sz="0" w:space="0" w:color="auto"/>
        <w:left w:val="none" w:sz="0" w:space="0" w:color="auto"/>
        <w:bottom w:val="none" w:sz="0" w:space="0" w:color="auto"/>
        <w:right w:val="none" w:sz="0" w:space="0" w:color="auto"/>
      </w:divBdr>
    </w:div>
    <w:div w:id="1568225367">
      <w:bodyDiv w:val="1"/>
      <w:marLeft w:val="0"/>
      <w:marRight w:val="0"/>
      <w:marTop w:val="0"/>
      <w:marBottom w:val="0"/>
      <w:divBdr>
        <w:top w:val="none" w:sz="0" w:space="0" w:color="auto"/>
        <w:left w:val="none" w:sz="0" w:space="0" w:color="auto"/>
        <w:bottom w:val="none" w:sz="0" w:space="0" w:color="auto"/>
        <w:right w:val="none" w:sz="0" w:space="0" w:color="auto"/>
      </w:divBdr>
    </w:div>
    <w:div w:id="1663200062">
      <w:bodyDiv w:val="1"/>
      <w:marLeft w:val="0"/>
      <w:marRight w:val="0"/>
      <w:marTop w:val="0"/>
      <w:marBottom w:val="0"/>
      <w:divBdr>
        <w:top w:val="none" w:sz="0" w:space="0" w:color="auto"/>
        <w:left w:val="none" w:sz="0" w:space="0" w:color="auto"/>
        <w:bottom w:val="none" w:sz="0" w:space="0" w:color="auto"/>
        <w:right w:val="none" w:sz="0" w:space="0" w:color="auto"/>
      </w:divBdr>
    </w:div>
    <w:div w:id="191184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gob.mx/64/version_estenografica/2022_2_22/22205" TargetMode="External"/><Relationship Id="rId13" Type="http://schemas.openxmlformats.org/officeDocument/2006/relationships/hyperlink" Target="https://fb.watch/bS5hhLbKs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a6osOJeX8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do.gob.mx/64/version_estenografica/2022_2_22/222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AlbertoViverosNoticias/videos/x%C3%B3chitl-g%C3%A1lvez-increpa-a-martha-m%C3%A1rquez-y-est%C3%A1-recala-contra-tere-jim%C3%A9nez-senado/321274614565376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cebook.com/CenturiaNoticiasAgs/videos/la-senadora-martha-m%C3A1rquez-as%C3%AD-como-va/255294820080506/"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jf2.scjn.gob.mx/detalle/tesis/2009998" TargetMode="External"/><Relationship Id="rId2" Type="http://schemas.openxmlformats.org/officeDocument/2006/relationships/hyperlink" Target="https://sjf2.scjn.gob.mx/detalle/tesis/2019871" TargetMode="External"/><Relationship Id="rId1" Type="http://schemas.openxmlformats.org/officeDocument/2006/relationships/hyperlink" Target="https://sjf2.scjn.gob.mx/detalle/tesis/2017169" TargetMode="External"/><Relationship Id="rId5" Type="http://schemas.openxmlformats.org/officeDocument/2006/relationships/hyperlink" Target="http://sil.gobernacion.gob.mx/Glosario/definicionpop.php?ID=127" TargetMode="External"/><Relationship Id="rId4" Type="http://schemas.openxmlformats.org/officeDocument/2006/relationships/hyperlink" Target="https://sjf2.scjn.gob.mx/detalle/tesis/20198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CDFB-62FA-423B-94F9-0E6F8BB2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12664</Words>
  <Characters>69652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Nestor Rivera</dc:creator>
  <cp:lastModifiedBy>JESUS OCIEL BAENA SAUCEDO</cp:lastModifiedBy>
  <cp:revision>3</cp:revision>
  <cp:lastPrinted>2022-04-08T18:17:00Z</cp:lastPrinted>
  <dcterms:created xsi:type="dcterms:W3CDTF">2022-04-09T01:52:00Z</dcterms:created>
  <dcterms:modified xsi:type="dcterms:W3CDTF">2022-04-09T01:52:00Z</dcterms:modified>
</cp:coreProperties>
</file>